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4169D" w14:textId="77777777" w:rsidR="001A655F" w:rsidRPr="005B6C43" w:rsidRDefault="001A655F" w:rsidP="001A655F">
      <w:pPr>
        <w:jc w:val="right"/>
        <w:outlineLvl w:val="1"/>
        <w:rPr>
          <w:rFonts w:eastAsia="Times New Roman"/>
          <w:b/>
          <w:bCs/>
          <w:kern w:val="36"/>
          <w:sz w:val="20"/>
          <w:szCs w:val="20"/>
          <w:lang w:eastAsia="ru-RU"/>
        </w:rPr>
      </w:pPr>
      <w:r w:rsidRPr="005B6C43">
        <w:rPr>
          <w:rFonts w:eastAsia="Times New Roman"/>
          <w:b/>
          <w:bCs/>
          <w:kern w:val="36"/>
          <w:sz w:val="20"/>
          <w:szCs w:val="20"/>
          <w:lang w:eastAsia="ru-RU"/>
        </w:rPr>
        <w:t>Приложение № 1</w:t>
      </w:r>
    </w:p>
    <w:p w14:paraId="0354797A" w14:textId="77777777" w:rsidR="00156FC2" w:rsidRPr="005B6C43" w:rsidRDefault="00156FC2" w:rsidP="00156FC2">
      <w:pPr>
        <w:jc w:val="center"/>
        <w:outlineLvl w:val="1"/>
        <w:rPr>
          <w:rFonts w:eastAsia="Times New Roman"/>
          <w:b/>
          <w:bCs/>
          <w:kern w:val="36"/>
          <w:sz w:val="20"/>
          <w:szCs w:val="20"/>
          <w:lang w:eastAsia="ru-RU"/>
        </w:rPr>
      </w:pPr>
      <w:r w:rsidRPr="005B6C43">
        <w:rPr>
          <w:rFonts w:eastAsia="Times New Roman"/>
          <w:b/>
          <w:bCs/>
          <w:kern w:val="36"/>
          <w:sz w:val="20"/>
          <w:szCs w:val="20"/>
          <w:lang w:eastAsia="ru-RU"/>
        </w:rPr>
        <w:t>Извещение</w:t>
      </w:r>
    </w:p>
    <w:p w14:paraId="5AC4FB23" w14:textId="77777777" w:rsidR="00156FC2" w:rsidRPr="005B6C43" w:rsidRDefault="00156FC2" w:rsidP="00156FC2">
      <w:pPr>
        <w:jc w:val="center"/>
        <w:outlineLvl w:val="1"/>
        <w:rPr>
          <w:rFonts w:eastAsia="Times New Roman"/>
          <w:b/>
          <w:bCs/>
          <w:kern w:val="36"/>
          <w:sz w:val="20"/>
          <w:szCs w:val="20"/>
          <w:lang w:eastAsia="ru-RU"/>
        </w:rPr>
      </w:pPr>
      <w:r w:rsidRPr="005B6C43">
        <w:rPr>
          <w:rFonts w:eastAsia="Times New Roman"/>
          <w:b/>
          <w:bCs/>
          <w:kern w:val="36"/>
          <w:sz w:val="20"/>
          <w:szCs w:val="20"/>
          <w:lang w:eastAsia="ru-RU"/>
        </w:rPr>
        <w:t xml:space="preserve">о проведении </w:t>
      </w:r>
      <w:r w:rsidR="001A655F" w:rsidRPr="005B6C43">
        <w:rPr>
          <w:rFonts w:eastAsia="Times New Roman"/>
          <w:b/>
          <w:bCs/>
          <w:kern w:val="36"/>
          <w:sz w:val="20"/>
          <w:szCs w:val="20"/>
          <w:lang w:eastAsia="ru-RU"/>
        </w:rPr>
        <w:t>запроса цен</w:t>
      </w:r>
    </w:p>
    <w:p w14:paraId="51E341F0" w14:textId="77777777" w:rsidR="00156FC2" w:rsidRPr="005B6C43" w:rsidRDefault="00156FC2" w:rsidP="00156FC2">
      <w:pPr>
        <w:rPr>
          <w:rFonts w:eastAsia="Times New Roman"/>
          <w:sz w:val="20"/>
          <w:szCs w:val="20"/>
          <w:lang w:eastAsia="ru-RU"/>
        </w:rPr>
      </w:pPr>
    </w:p>
    <w:tbl>
      <w:tblPr>
        <w:tblW w:w="5000" w:type="pct"/>
        <w:tblCellMar>
          <w:left w:w="0" w:type="dxa"/>
          <w:right w:w="0" w:type="dxa"/>
        </w:tblCellMar>
        <w:tblLook w:val="04A0" w:firstRow="1" w:lastRow="0" w:firstColumn="1" w:lastColumn="0" w:noHBand="0" w:noVBand="1"/>
      </w:tblPr>
      <w:tblGrid>
        <w:gridCol w:w="2551"/>
        <w:gridCol w:w="7654"/>
      </w:tblGrid>
      <w:tr w:rsidR="00156FC2" w:rsidRPr="005B6C43" w14:paraId="68A40E99" w14:textId="77777777" w:rsidTr="00156FC2">
        <w:tc>
          <w:tcPr>
            <w:tcW w:w="1250" w:type="pct"/>
            <w:tcMar>
              <w:top w:w="75" w:type="dxa"/>
              <w:left w:w="75" w:type="dxa"/>
              <w:bottom w:w="75" w:type="dxa"/>
              <w:right w:w="450" w:type="dxa"/>
            </w:tcMar>
            <w:hideMark/>
          </w:tcPr>
          <w:p w14:paraId="166564F7" w14:textId="77777777" w:rsidR="00156FC2" w:rsidRPr="005B6C43" w:rsidRDefault="00156FC2" w:rsidP="00156FC2">
            <w:pPr>
              <w:jc w:val="both"/>
              <w:rPr>
                <w:rFonts w:eastAsia="Times New Roman"/>
                <w:sz w:val="20"/>
                <w:szCs w:val="20"/>
                <w:lang w:eastAsia="ru-RU"/>
              </w:rPr>
            </w:pPr>
            <w:r w:rsidRPr="005B6C43">
              <w:rPr>
                <w:rFonts w:eastAsia="Times New Roman"/>
                <w:sz w:val="20"/>
                <w:szCs w:val="20"/>
                <w:lang w:eastAsia="ru-RU"/>
              </w:rPr>
              <w:t xml:space="preserve">Наименование </w:t>
            </w:r>
            <w:r w:rsidR="00E7547C" w:rsidRPr="005B6C43">
              <w:rPr>
                <w:sz w:val="20"/>
                <w:szCs w:val="20"/>
              </w:rPr>
              <w:t>процедуры запроса цен</w:t>
            </w:r>
            <w:r w:rsidRPr="005B6C43">
              <w:rPr>
                <w:rFonts w:eastAsia="Times New Roman"/>
                <w:sz w:val="20"/>
                <w:szCs w:val="20"/>
                <w:lang w:eastAsia="ru-RU"/>
              </w:rPr>
              <w:t xml:space="preserve">: </w:t>
            </w:r>
          </w:p>
        </w:tc>
        <w:tc>
          <w:tcPr>
            <w:tcW w:w="3750" w:type="pct"/>
            <w:tcMar>
              <w:top w:w="75" w:type="dxa"/>
              <w:left w:w="75" w:type="dxa"/>
              <w:bottom w:w="75" w:type="dxa"/>
              <w:right w:w="75" w:type="dxa"/>
            </w:tcMar>
            <w:hideMark/>
          </w:tcPr>
          <w:p w14:paraId="4ADF03DD" w14:textId="77777777" w:rsidR="00156FC2" w:rsidRPr="005B6C43" w:rsidRDefault="003B0C5D" w:rsidP="00475DD9">
            <w:pPr>
              <w:jc w:val="both"/>
              <w:rPr>
                <w:rFonts w:eastAsia="Times New Roman"/>
                <w:sz w:val="20"/>
                <w:szCs w:val="20"/>
                <w:lang w:eastAsia="ru-RU"/>
              </w:rPr>
            </w:pPr>
            <w:r w:rsidRPr="003B0C5D">
              <w:rPr>
                <w:sz w:val="20"/>
                <w:szCs w:val="20"/>
              </w:rPr>
              <w:t xml:space="preserve">запрос цен для заключения договора </w:t>
            </w:r>
            <w:bookmarkStart w:id="0" w:name="_Hlk3290364"/>
            <w:r w:rsidRPr="003B0C5D">
              <w:rPr>
                <w:sz w:val="20"/>
                <w:szCs w:val="20"/>
              </w:rPr>
              <w:t xml:space="preserve">на </w:t>
            </w:r>
            <w:r w:rsidR="00475DD9">
              <w:rPr>
                <w:sz w:val="20"/>
                <w:szCs w:val="20"/>
              </w:rPr>
              <w:t>осуществление</w:t>
            </w:r>
            <w:r w:rsidR="00453AD2" w:rsidRPr="00453AD2">
              <w:rPr>
                <w:sz w:val="20"/>
                <w:szCs w:val="20"/>
              </w:rPr>
              <w:t xml:space="preserve"> перевозок грузов автомобильным транспортом</w:t>
            </w:r>
            <w:r w:rsidR="00453AD2">
              <w:rPr>
                <w:sz w:val="20"/>
                <w:szCs w:val="20"/>
              </w:rPr>
              <w:t xml:space="preserve"> </w:t>
            </w:r>
            <w:r w:rsidR="00453AD2" w:rsidRPr="00453AD2">
              <w:rPr>
                <w:sz w:val="20"/>
                <w:szCs w:val="20"/>
              </w:rPr>
              <w:t>по территории Российской Федерации</w:t>
            </w:r>
            <w:bookmarkEnd w:id="0"/>
          </w:p>
        </w:tc>
      </w:tr>
      <w:tr w:rsidR="00156FC2" w:rsidRPr="005B6C43" w14:paraId="6D7C55F4" w14:textId="77777777" w:rsidTr="00156FC2">
        <w:tc>
          <w:tcPr>
            <w:tcW w:w="1250" w:type="pct"/>
            <w:tcMar>
              <w:top w:w="75" w:type="dxa"/>
              <w:left w:w="75" w:type="dxa"/>
              <w:bottom w:w="75" w:type="dxa"/>
              <w:right w:w="450" w:type="dxa"/>
            </w:tcMar>
            <w:hideMark/>
          </w:tcPr>
          <w:p w14:paraId="78D0F133" w14:textId="77777777" w:rsidR="00156FC2" w:rsidRPr="005B6C43" w:rsidRDefault="00E7547C" w:rsidP="00E7547C">
            <w:pPr>
              <w:jc w:val="both"/>
              <w:rPr>
                <w:rFonts w:eastAsia="Times New Roman"/>
                <w:sz w:val="20"/>
                <w:szCs w:val="20"/>
                <w:lang w:eastAsia="ru-RU"/>
              </w:rPr>
            </w:pPr>
            <w:r w:rsidRPr="005B6C43">
              <w:rPr>
                <w:sz w:val="20"/>
                <w:szCs w:val="20"/>
              </w:rPr>
              <w:t>Форма процедуры запроса цен</w:t>
            </w:r>
            <w:r w:rsidR="00156FC2" w:rsidRPr="005B6C43">
              <w:rPr>
                <w:rFonts w:eastAsia="Times New Roman"/>
                <w:sz w:val="20"/>
                <w:szCs w:val="20"/>
                <w:lang w:eastAsia="ru-RU"/>
              </w:rPr>
              <w:t xml:space="preserve">: </w:t>
            </w:r>
          </w:p>
        </w:tc>
        <w:tc>
          <w:tcPr>
            <w:tcW w:w="3750" w:type="pct"/>
            <w:tcMar>
              <w:top w:w="75" w:type="dxa"/>
              <w:left w:w="75" w:type="dxa"/>
              <w:bottom w:w="75" w:type="dxa"/>
              <w:right w:w="75" w:type="dxa"/>
            </w:tcMar>
            <w:hideMark/>
          </w:tcPr>
          <w:p w14:paraId="02C227C5" w14:textId="77777777" w:rsidR="00156FC2" w:rsidRPr="005B6C43" w:rsidRDefault="005357B8" w:rsidP="00E7547C">
            <w:pPr>
              <w:jc w:val="both"/>
              <w:rPr>
                <w:rFonts w:eastAsia="Times New Roman"/>
                <w:sz w:val="20"/>
                <w:szCs w:val="20"/>
                <w:lang w:eastAsia="ru-RU"/>
              </w:rPr>
            </w:pPr>
            <w:r w:rsidRPr="005B6C43">
              <w:rPr>
                <w:sz w:val="20"/>
                <w:szCs w:val="20"/>
              </w:rPr>
              <w:t>открытая</w:t>
            </w:r>
          </w:p>
        </w:tc>
      </w:tr>
      <w:tr w:rsidR="00A85206" w:rsidRPr="005B6C43" w14:paraId="383F39DD" w14:textId="77777777" w:rsidTr="00156FC2">
        <w:tc>
          <w:tcPr>
            <w:tcW w:w="1250" w:type="pct"/>
            <w:tcMar>
              <w:top w:w="75" w:type="dxa"/>
              <w:left w:w="75" w:type="dxa"/>
              <w:bottom w:w="75" w:type="dxa"/>
              <w:right w:w="450" w:type="dxa"/>
            </w:tcMar>
          </w:tcPr>
          <w:p w14:paraId="55FA63FC" w14:textId="77777777" w:rsidR="00A85206" w:rsidRPr="005B6C43" w:rsidRDefault="00A85206" w:rsidP="00E7547C">
            <w:pPr>
              <w:jc w:val="both"/>
              <w:rPr>
                <w:sz w:val="20"/>
                <w:szCs w:val="20"/>
              </w:rPr>
            </w:pPr>
            <w:r w:rsidRPr="005B6C43">
              <w:rPr>
                <w:sz w:val="20"/>
                <w:szCs w:val="20"/>
              </w:rPr>
              <w:t>Тип процедуры запроса цен</w:t>
            </w:r>
            <w:r w:rsidRPr="005B6C43">
              <w:rPr>
                <w:rFonts w:eastAsia="Times New Roman"/>
                <w:sz w:val="20"/>
                <w:szCs w:val="20"/>
                <w:lang w:eastAsia="ru-RU"/>
              </w:rPr>
              <w:t>:</w:t>
            </w:r>
          </w:p>
        </w:tc>
        <w:tc>
          <w:tcPr>
            <w:tcW w:w="3750" w:type="pct"/>
            <w:tcMar>
              <w:top w:w="75" w:type="dxa"/>
              <w:left w:w="75" w:type="dxa"/>
              <w:bottom w:w="75" w:type="dxa"/>
              <w:right w:w="75" w:type="dxa"/>
            </w:tcMar>
          </w:tcPr>
          <w:p w14:paraId="01DA8C26" w14:textId="77777777" w:rsidR="00A85206" w:rsidRPr="005B6C43" w:rsidRDefault="00A85206" w:rsidP="007A488F">
            <w:pPr>
              <w:jc w:val="both"/>
              <w:rPr>
                <w:sz w:val="20"/>
                <w:szCs w:val="20"/>
              </w:rPr>
            </w:pPr>
            <w:r w:rsidRPr="005B6C43">
              <w:rPr>
                <w:sz w:val="20"/>
                <w:szCs w:val="20"/>
              </w:rPr>
              <w:t>на понижение начальной цены</w:t>
            </w:r>
          </w:p>
        </w:tc>
      </w:tr>
      <w:tr w:rsidR="00A85206" w:rsidRPr="005B6C43" w14:paraId="45B1364E" w14:textId="77777777" w:rsidTr="00156FC2">
        <w:tc>
          <w:tcPr>
            <w:tcW w:w="1250" w:type="pct"/>
            <w:tcMar>
              <w:top w:w="75" w:type="dxa"/>
              <w:left w:w="75" w:type="dxa"/>
              <w:bottom w:w="75" w:type="dxa"/>
              <w:right w:w="450" w:type="dxa"/>
            </w:tcMar>
          </w:tcPr>
          <w:p w14:paraId="6C9BA5A2" w14:textId="77777777" w:rsidR="00A85206" w:rsidRPr="005B6C43" w:rsidRDefault="00A85206" w:rsidP="00E7547C">
            <w:pPr>
              <w:jc w:val="both"/>
              <w:rPr>
                <w:sz w:val="20"/>
                <w:szCs w:val="20"/>
              </w:rPr>
            </w:pPr>
            <w:r w:rsidRPr="005B6C43">
              <w:rPr>
                <w:sz w:val="20"/>
                <w:szCs w:val="20"/>
              </w:rPr>
              <w:t>Количество этапов:</w:t>
            </w:r>
          </w:p>
        </w:tc>
        <w:tc>
          <w:tcPr>
            <w:tcW w:w="3750" w:type="pct"/>
            <w:tcMar>
              <w:top w:w="75" w:type="dxa"/>
              <w:left w:w="75" w:type="dxa"/>
              <w:bottom w:w="75" w:type="dxa"/>
              <w:right w:w="75" w:type="dxa"/>
            </w:tcMar>
          </w:tcPr>
          <w:p w14:paraId="2A2E1A3C" w14:textId="63DE0C3E" w:rsidR="00A85206" w:rsidRPr="005B6C43" w:rsidRDefault="0051758E" w:rsidP="00A85206">
            <w:pPr>
              <w:jc w:val="both"/>
              <w:rPr>
                <w:sz w:val="20"/>
                <w:szCs w:val="20"/>
              </w:rPr>
            </w:pPr>
            <w:r>
              <w:rPr>
                <w:sz w:val="20"/>
                <w:szCs w:val="20"/>
              </w:rPr>
              <w:t>два</w:t>
            </w:r>
          </w:p>
        </w:tc>
      </w:tr>
    </w:tbl>
    <w:p w14:paraId="3A7D2541" w14:textId="77777777" w:rsidR="00156FC2" w:rsidRPr="005B6C43" w:rsidRDefault="00A85206" w:rsidP="00156FC2">
      <w:pPr>
        <w:outlineLvl w:val="2"/>
        <w:rPr>
          <w:rFonts w:eastAsia="Times New Roman"/>
          <w:b/>
          <w:bCs/>
          <w:sz w:val="20"/>
          <w:szCs w:val="20"/>
          <w:lang w:eastAsia="ru-RU"/>
        </w:rPr>
      </w:pPr>
      <w:r w:rsidRPr="005B6C43">
        <w:rPr>
          <w:rFonts w:eastAsia="Times New Roman"/>
          <w:b/>
          <w:bCs/>
          <w:sz w:val="20"/>
          <w:szCs w:val="20"/>
          <w:lang w:eastAsia="ru-RU"/>
        </w:rPr>
        <w:t>Организатор</w:t>
      </w:r>
    </w:p>
    <w:tbl>
      <w:tblPr>
        <w:tblW w:w="5000" w:type="pct"/>
        <w:tblCellMar>
          <w:left w:w="0" w:type="dxa"/>
          <w:right w:w="0" w:type="dxa"/>
        </w:tblCellMar>
        <w:tblLook w:val="04A0" w:firstRow="1" w:lastRow="0" w:firstColumn="1" w:lastColumn="0" w:noHBand="0" w:noVBand="1"/>
      </w:tblPr>
      <w:tblGrid>
        <w:gridCol w:w="2551"/>
        <w:gridCol w:w="7654"/>
      </w:tblGrid>
      <w:tr w:rsidR="00156FC2" w:rsidRPr="005B6C43" w14:paraId="7A78F4B8" w14:textId="77777777" w:rsidTr="00156FC2">
        <w:tc>
          <w:tcPr>
            <w:tcW w:w="1250" w:type="pct"/>
            <w:tcMar>
              <w:top w:w="75" w:type="dxa"/>
              <w:left w:w="75" w:type="dxa"/>
              <w:bottom w:w="75" w:type="dxa"/>
              <w:right w:w="450" w:type="dxa"/>
            </w:tcMar>
            <w:hideMark/>
          </w:tcPr>
          <w:p w14:paraId="6E0AFD10" w14:textId="77777777" w:rsidR="00156FC2" w:rsidRPr="005B6C43" w:rsidRDefault="00156FC2" w:rsidP="00156FC2">
            <w:pPr>
              <w:jc w:val="both"/>
              <w:rPr>
                <w:rFonts w:eastAsia="Times New Roman"/>
                <w:sz w:val="20"/>
                <w:szCs w:val="20"/>
                <w:lang w:eastAsia="ru-RU"/>
              </w:rPr>
            </w:pPr>
            <w:r w:rsidRPr="005B6C43">
              <w:rPr>
                <w:rFonts w:eastAsia="Times New Roman"/>
                <w:sz w:val="20"/>
                <w:szCs w:val="20"/>
                <w:lang w:eastAsia="ru-RU"/>
              </w:rPr>
              <w:t xml:space="preserve">Наименование: </w:t>
            </w:r>
          </w:p>
        </w:tc>
        <w:tc>
          <w:tcPr>
            <w:tcW w:w="3750" w:type="pct"/>
            <w:tcMar>
              <w:top w:w="75" w:type="dxa"/>
              <w:left w:w="75" w:type="dxa"/>
              <w:bottom w:w="75" w:type="dxa"/>
              <w:right w:w="75" w:type="dxa"/>
            </w:tcMar>
            <w:hideMark/>
          </w:tcPr>
          <w:p w14:paraId="369B2F79" w14:textId="77777777" w:rsidR="00156FC2" w:rsidRPr="005B6C43" w:rsidRDefault="00A85206" w:rsidP="005D68C9">
            <w:pPr>
              <w:pStyle w:val="Default"/>
              <w:jc w:val="both"/>
              <w:rPr>
                <w:sz w:val="20"/>
                <w:szCs w:val="20"/>
              </w:rPr>
            </w:pPr>
            <w:r w:rsidRPr="005B6C43">
              <w:rPr>
                <w:sz w:val="20"/>
                <w:szCs w:val="20"/>
              </w:rPr>
              <w:t>Общество с ограниченной ответственностью «Уральский завод противогололедных материалов»</w:t>
            </w:r>
            <w:r w:rsidR="00F07144">
              <w:rPr>
                <w:sz w:val="20"/>
                <w:szCs w:val="20"/>
              </w:rPr>
              <w:t xml:space="preserve"> (ООО «</w:t>
            </w:r>
            <w:r w:rsidR="005D68C9">
              <w:rPr>
                <w:sz w:val="20"/>
                <w:szCs w:val="20"/>
              </w:rPr>
              <w:t>УЗПМ</w:t>
            </w:r>
            <w:r w:rsidR="00F07144" w:rsidRPr="005B6C43">
              <w:rPr>
                <w:sz w:val="20"/>
                <w:szCs w:val="20"/>
              </w:rPr>
              <w:t>»</w:t>
            </w:r>
            <w:r w:rsidR="00F07144">
              <w:rPr>
                <w:sz w:val="20"/>
                <w:szCs w:val="20"/>
              </w:rPr>
              <w:t>)</w:t>
            </w:r>
          </w:p>
        </w:tc>
      </w:tr>
      <w:tr w:rsidR="00156FC2" w:rsidRPr="005B6C43" w14:paraId="14869EC4" w14:textId="77777777" w:rsidTr="00156FC2">
        <w:tc>
          <w:tcPr>
            <w:tcW w:w="1250" w:type="pct"/>
            <w:tcMar>
              <w:top w:w="75" w:type="dxa"/>
              <w:left w:w="75" w:type="dxa"/>
              <w:bottom w:w="75" w:type="dxa"/>
              <w:right w:w="450" w:type="dxa"/>
            </w:tcMar>
            <w:hideMark/>
          </w:tcPr>
          <w:p w14:paraId="0D5126CA" w14:textId="77777777" w:rsidR="00156FC2" w:rsidRPr="005B6C43" w:rsidRDefault="00156FC2" w:rsidP="00156FC2">
            <w:pPr>
              <w:jc w:val="both"/>
              <w:rPr>
                <w:rFonts w:eastAsia="Times New Roman"/>
                <w:sz w:val="20"/>
                <w:szCs w:val="20"/>
                <w:lang w:eastAsia="ru-RU"/>
              </w:rPr>
            </w:pPr>
            <w:r w:rsidRPr="005B6C43">
              <w:rPr>
                <w:rFonts w:eastAsia="Times New Roman"/>
                <w:sz w:val="20"/>
                <w:szCs w:val="20"/>
                <w:lang w:eastAsia="ru-RU"/>
              </w:rPr>
              <w:t xml:space="preserve">Место нахождения: </w:t>
            </w:r>
          </w:p>
        </w:tc>
        <w:tc>
          <w:tcPr>
            <w:tcW w:w="3750" w:type="pct"/>
            <w:tcMar>
              <w:top w:w="75" w:type="dxa"/>
              <w:left w:w="75" w:type="dxa"/>
              <w:bottom w:w="75" w:type="dxa"/>
              <w:right w:w="75" w:type="dxa"/>
            </w:tcMar>
            <w:hideMark/>
          </w:tcPr>
          <w:p w14:paraId="7D49D53E" w14:textId="4F535B89" w:rsidR="00156FC2" w:rsidRPr="005B6C43" w:rsidRDefault="00A85206" w:rsidP="002C3090">
            <w:pPr>
              <w:pStyle w:val="Default"/>
              <w:rPr>
                <w:sz w:val="20"/>
                <w:szCs w:val="20"/>
              </w:rPr>
            </w:pPr>
            <w:r w:rsidRPr="005B6C43">
              <w:rPr>
                <w:sz w:val="20"/>
                <w:szCs w:val="20"/>
              </w:rPr>
              <w:t xml:space="preserve">Российская Федерация, Пермский край, </w:t>
            </w:r>
            <w:proofErr w:type="spellStart"/>
            <w:r w:rsidR="002C3090">
              <w:rPr>
                <w:sz w:val="20"/>
                <w:szCs w:val="20"/>
              </w:rPr>
              <w:t>м.о</w:t>
            </w:r>
            <w:proofErr w:type="spellEnd"/>
            <w:r w:rsidR="002C3090">
              <w:rPr>
                <w:sz w:val="20"/>
                <w:szCs w:val="20"/>
              </w:rPr>
              <w:t xml:space="preserve">. Краснокамский, г. Краснокамск, ул. Февральская, </w:t>
            </w:r>
            <w:proofErr w:type="spellStart"/>
            <w:r w:rsidR="002C3090">
              <w:rPr>
                <w:sz w:val="20"/>
                <w:szCs w:val="20"/>
              </w:rPr>
              <w:t>зд</w:t>
            </w:r>
            <w:proofErr w:type="spellEnd"/>
            <w:r w:rsidR="002C3090">
              <w:rPr>
                <w:sz w:val="20"/>
                <w:szCs w:val="20"/>
              </w:rPr>
              <w:t>. 11В, к.2</w:t>
            </w:r>
          </w:p>
        </w:tc>
      </w:tr>
      <w:tr w:rsidR="00156FC2" w:rsidRPr="005B6C43" w14:paraId="61856D1E" w14:textId="77777777" w:rsidTr="00156FC2">
        <w:tc>
          <w:tcPr>
            <w:tcW w:w="1250" w:type="pct"/>
            <w:tcMar>
              <w:top w:w="75" w:type="dxa"/>
              <w:left w:w="75" w:type="dxa"/>
              <w:bottom w:w="75" w:type="dxa"/>
              <w:right w:w="450" w:type="dxa"/>
            </w:tcMar>
            <w:hideMark/>
          </w:tcPr>
          <w:p w14:paraId="0B8586C5" w14:textId="77777777" w:rsidR="00156FC2" w:rsidRPr="005B6C43" w:rsidRDefault="00156FC2" w:rsidP="00156FC2">
            <w:pPr>
              <w:jc w:val="both"/>
              <w:rPr>
                <w:rFonts w:eastAsia="Times New Roman"/>
                <w:sz w:val="20"/>
                <w:szCs w:val="20"/>
                <w:lang w:eastAsia="ru-RU"/>
              </w:rPr>
            </w:pPr>
            <w:r w:rsidRPr="005B6C43">
              <w:rPr>
                <w:rFonts w:eastAsia="Times New Roman"/>
                <w:sz w:val="20"/>
                <w:szCs w:val="20"/>
                <w:lang w:eastAsia="ru-RU"/>
              </w:rPr>
              <w:t xml:space="preserve">Почтовый адрес: </w:t>
            </w:r>
          </w:p>
        </w:tc>
        <w:tc>
          <w:tcPr>
            <w:tcW w:w="3750" w:type="pct"/>
            <w:tcMar>
              <w:top w:w="75" w:type="dxa"/>
              <w:left w:w="75" w:type="dxa"/>
              <w:bottom w:w="75" w:type="dxa"/>
              <w:right w:w="75" w:type="dxa"/>
            </w:tcMar>
            <w:hideMark/>
          </w:tcPr>
          <w:p w14:paraId="1C8FE492" w14:textId="77777777" w:rsidR="00AD4C6B" w:rsidRDefault="00156FC2" w:rsidP="00A85206">
            <w:pPr>
              <w:jc w:val="both"/>
              <w:rPr>
                <w:sz w:val="20"/>
                <w:szCs w:val="20"/>
              </w:rPr>
            </w:pPr>
            <w:r w:rsidRPr="005B6C43">
              <w:rPr>
                <w:rFonts w:eastAsia="Times New Roman"/>
                <w:sz w:val="20"/>
                <w:szCs w:val="20"/>
                <w:lang w:eastAsia="ru-RU"/>
              </w:rPr>
              <w:t xml:space="preserve">Российская Федерация, </w:t>
            </w:r>
            <w:r w:rsidR="00A85206" w:rsidRPr="005B6C43">
              <w:rPr>
                <w:rFonts w:eastAsia="Times New Roman"/>
                <w:sz w:val="20"/>
                <w:szCs w:val="20"/>
                <w:lang w:eastAsia="ru-RU"/>
              </w:rPr>
              <w:t>614000</w:t>
            </w:r>
            <w:r w:rsidRPr="005B6C43">
              <w:rPr>
                <w:rFonts w:eastAsia="Times New Roman"/>
                <w:sz w:val="20"/>
                <w:szCs w:val="20"/>
                <w:lang w:eastAsia="ru-RU"/>
              </w:rPr>
              <w:t xml:space="preserve">, </w:t>
            </w:r>
            <w:r w:rsidR="00A85206" w:rsidRPr="005B6C43">
              <w:rPr>
                <w:rFonts w:eastAsia="Times New Roman"/>
                <w:sz w:val="20"/>
                <w:szCs w:val="20"/>
                <w:lang w:eastAsia="ru-RU"/>
              </w:rPr>
              <w:t xml:space="preserve">Пермский край, город Пермь, улица </w:t>
            </w:r>
            <w:r w:rsidR="004C2A1E" w:rsidRPr="005B6C43">
              <w:rPr>
                <w:sz w:val="20"/>
                <w:szCs w:val="20"/>
              </w:rPr>
              <w:t>Монастырская,</w:t>
            </w:r>
          </w:p>
          <w:p w14:paraId="574086EF" w14:textId="77777777" w:rsidR="00156FC2" w:rsidRPr="005B6C43" w:rsidRDefault="004C2A1E" w:rsidP="00A85206">
            <w:pPr>
              <w:jc w:val="both"/>
              <w:rPr>
                <w:rFonts w:eastAsia="Times New Roman"/>
                <w:sz w:val="20"/>
                <w:szCs w:val="20"/>
                <w:lang w:eastAsia="ru-RU"/>
              </w:rPr>
            </w:pPr>
            <w:r w:rsidRPr="005B6C43">
              <w:rPr>
                <w:sz w:val="20"/>
                <w:szCs w:val="20"/>
              </w:rPr>
              <w:t>дом 2</w:t>
            </w:r>
          </w:p>
        </w:tc>
      </w:tr>
      <w:tr w:rsidR="00F07144" w:rsidRPr="005B6C43" w14:paraId="7B8C4E46" w14:textId="77777777" w:rsidTr="00156FC2">
        <w:tc>
          <w:tcPr>
            <w:tcW w:w="1250" w:type="pct"/>
            <w:tcMar>
              <w:top w:w="75" w:type="dxa"/>
              <w:left w:w="75" w:type="dxa"/>
              <w:bottom w:w="75" w:type="dxa"/>
              <w:right w:w="450" w:type="dxa"/>
            </w:tcMar>
            <w:hideMark/>
          </w:tcPr>
          <w:p w14:paraId="56B8001F" w14:textId="77777777" w:rsidR="00F07144" w:rsidRPr="005B6C43" w:rsidRDefault="00F07144" w:rsidP="00156FC2">
            <w:pPr>
              <w:jc w:val="both"/>
              <w:rPr>
                <w:rFonts w:eastAsia="Times New Roman"/>
                <w:sz w:val="20"/>
                <w:szCs w:val="20"/>
                <w:lang w:eastAsia="ru-RU"/>
              </w:rPr>
            </w:pPr>
            <w:r>
              <w:rPr>
                <w:rFonts w:eastAsia="Times New Roman"/>
                <w:sz w:val="20"/>
                <w:szCs w:val="20"/>
                <w:lang w:eastAsia="ru-RU"/>
              </w:rPr>
              <w:t>ИНН/КПП</w:t>
            </w:r>
          </w:p>
        </w:tc>
        <w:tc>
          <w:tcPr>
            <w:tcW w:w="3750" w:type="pct"/>
            <w:tcMar>
              <w:top w:w="75" w:type="dxa"/>
              <w:left w:w="75" w:type="dxa"/>
              <w:bottom w:w="75" w:type="dxa"/>
              <w:right w:w="75" w:type="dxa"/>
            </w:tcMar>
            <w:hideMark/>
          </w:tcPr>
          <w:p w14:paraId="6BE99880" w14:textId="4611254D" w:rsidR="00F07144" w:rsidRPr="005B6C43" w:rsidRDefault="00367B2A" w:rsidP="00A85206">
            <w:pPr>
              <w:jc w:val="both"/>
              <w:rPr>
                <w:rFonts w:eastAsia="Times New Roman"/>
                <w:sz w:val="20"/>
                <w:szCs w:val="20"/>
                <w:lang w:eastAsia="ru-RU"/>
              </w:rPr>
            </w:pPr>
            <w:r w:rsidRPr="00F07144">
              <w:rPr>
                <w:rFonts w:eastAsia="Times New Roman"/>
                <w:sz w:val="20"/>
                <w:szCs w:val="20"/>
                <w:lang w:eastAsia="ru-RU"/>
              </w:rPr>
              <w:t>5904171190</w:t>
            </w:r>
            <w:r>
              <w:rPr>
                <w:rFonts w:eastAsia="Times New Roman"/>
                <w:sz w:val="20"/>
                <w:szCs w:val="20"/>
                <w:lang w:eastAsia="ru-RU"/>
              </w:rPr>
              <w:t>/59</w:t>
            </w:r>
            <w:r w:rsidR="002C3090">
              <w:rPr>
                <w:rFonts w:eastAsia="Times New Roman"/>
                <w:sz w:val="20"/>
                <w:szCs w:val="20"/>
                <w:lang w:eastAsia="ru-RU"/>
              </w:rPr>
              <w:t>81</w:t>
            </w:r>
            <w:r>
              <w:rPr>
                <w:rFonts w:eastAsia="Times New Roman"/>
                <w:sz w:val="20"/>
                <w:szCs w:val="20"/>
                <w:lang w:eastAsia="ru-RU"/>
              </w:rPr>
              <w:t>01001</w:t>
            </w:r>
          </w:p>
        </w:tc>
      </w:tr>
      <w:tr w:rsidR="00D60B37" w:rsidRPr="005B6C43" w14:paraId="419F04C7" w14:textId="77777777" w:rsidTr="00156FC2">
        <w:tc>
          <w:tcPr>
            <w:tcW w:w="1250" w:type="pct"/>
            <w:tcMar>
              <w:top w:w="75" w:type="dxa"/>
              <w:left w:w="75" w:type="dxa"/>
              <w:bottom w:w="75" w:type="dxa"/>
              <w:right w:w="450" w:type="dxa"/>
            </w:tcMar>
            <w:hideMark/>
          </w:tcPr>
          <w:p w14:paraId="50A3C34C" w14:textId="77777777" w:rsidR="00D60B37" w:rsidRPr="005B6C43" w:rsidRDefault="00D60B37" w:rsidP="00156FC2">
            <w:pPr>
              <w:jc w:val="both"/>
              <w:rPr>
                <w:rFonts w:eastAsia="Times New Roman"/>
                <w:sz w:val="20"/>
                <w:szCs w:val="20"/>
                <w:lang w:eastAsia="ru-RU"/>
              </w:rPr>
            </w:pPr>
            <w:r w:rsidRPr="005B6C43">
              <w:rPr>
                <w:rFonts w:eastAsia="Times New Roman"/>
                <w:sz w:val="20"/>
                <w:szCs w:val="20"/>
                <w:lang w:eastAsia="ru-RU"/>
              </w:rPr>
              <w:t xml:space="preserve">Адрес электронной почты: </w:t>
            </w:r>
          </w:p>
        </w:tc>
        <w:tc>
          <w:tcPr>
            <w:tcW w:w="3750" w:type="pct"/>
            <w:tcMar>
              <w:top w:w="75" w:type="dxa"/>
              <w:left w:w="75" w:type="dxa"/>
              <w:bottom w:w="75" w:type="dxa"/>
              <w:right w:w="75" w:type="dxa"/>
            </w:tcMar>
            <w:hideMark/>
          </w:tcPr>
          <w:p w14:paraId="35881BCB" w14:textId="7A595617" w:rsidR="00D60B37" w:rsidRPr="00D60B37" w:rsidRDefault="00373CB6" w:rsidP="00E4038E">
            <w:pPr>
              <w:jc w:val="both"/>
              <w:rPr>
                <w:rFonts w:eastAsia="Times New Roman"/>
                <w:sz w:val="20"/>
                <w:szCs w:val="20"/>
                <w:lang w:eastAsia="ru-RU"/>
              </w:rPr>
            </w:pPr>
            <w:r w:rsidRPr="00373CB6">
              <w:rPr>
                <w:sz w:val="20"/>
                <w:szCs w:val="20"/>
                <w:lang w:val="en-US"/>
              </w:rPr>
              <w:t>tender@uzpm.ru</w:t>
            </w:r>
          </w:p>
        </w:tc>
      </w:tr>
      <w:tr w:rsidR="00F07144" w:rsidRPr="0051758E" w14:paraId="197E4786" w14:textId="77777777" w:rsidTr="00156FC2">
        <w:tc>
          <w:tcPr>
            <w:tcW w:w="1250" w:type="pct"/>
            <w:tcMar>
              <w:top w:w="75" w:type="dxa"/>
              <w:left w:w="75" w:type="dxa"/>
              <w:bottom w:w="75" w:type="dxa"/>
              <w:right w:w="450" w:type="dxa"/>
            </w:tcMar>
            <w:hideMark/>
          </w:tcPr>
          <w:p w14:paraId="6B2AC210" w14:textId="77777777" w:rsidR="00F07144" w:rsidRPr="005B6C43" w:rsidRDefault="00F07144" w:rsidP="00156FC2">
            <w:pPr>
              <w:jc w:val="both"/>
              <w:rPr>
                <w:rFonts w:eastAsia="Times New Roman"/>
                <w:sz w:val="20"/>
                <w:szCs w:val="20"/>
                <w:lang w:eastAsia="ru-RU"/>
              </w:rPr>
            </w:pPr>
            <w:r>
              <w:rPr>
                <w:rFonts w:eastAsia="Times New Roman"/>
                <w:sz w:val="20"/>
                <w:szCs w:val="20"/>
                <w:lang w:eastAsia="ru-RU"/>
              </w:rPr>
              <w:t>Контактное лицо по техническим вопросам</w:t>
            </w:r>
          </w:p>
        </w:tc>
        <w:tc>
          <w:tcPr>
            <w:tcW w:w="3750" w:type="pct"/>
            <w:tcMar>
              <w:top w:w="75" w:type="dxa"/>
              <w:left w:w="75" w:type="dxa"/>
              <w:bottom w:w="75" w:type="dxa"/>
              <w:right w:w="75" w:type="dxa"/>
            </w:tcMar>
            <w:hideMark/>
          </w:tcPr>
          <w:p w14:paraId="5F8D118E" w14:textId="77777777" w:rsidR="007D3082" w:rsidRPr="007D3082" w:rsidRDefault="007D3082" w:rsidP="007D3082">
            <w:pPr>
              <w:shd w:val="clear" w:color="auto" w:fill="FFFFFF"/>
              <w:rPr>
                <w:rFonts w:ascii="Calibri" w:eastAsia="Calibri" w:hAnsi="Calibri" w:cs="Calibri"/>
                <w:color w:val="000000"/>
                <w:lang w:eastAsia="ru-RU"/>
              </w:rPr>
            </w:pPr>
            <w:r w:rsidRPr="007D3082">
              <w:rPr>
                <w:rFonts w:ascii="Calibri" w:eastAsia="Calibri" w:hAnsi="Calibri" w:cs="Calibri"/>
                <w:color w:val="000000"/>
                <w:sz w:val="20"/>
                <w:szCs w:val="20"/>
                <w:lang w:eastAsia="ru-RU"/>
              </w:rPr>
              <w:t>Костарева Дарья Максутовна,</w:t>
            </w:r>
          </w:p>
          <w:p w14:paraId="41E755FE" w14:textId="77777777" w:rsidR="007D3082" w:rsidRPr="007D3082" w:rsidRDefault="007D3082" w:rsidP="007D3082">
            <w:pPr>
              <w:shd w:val="clear" w:color="auto" w:fill="FFFFFF"/>
              <w:rPr>
                <w:rFonts w:ascii="Calibri" w:eastAsia="Calibri" w:hAnsi="Calibri" w:cs="Calibri"/>
                <w:color w:val="000000"/>
                <w:lang w:eastAsia="ru-RU"/>
              </w:rPr>
            </w:pPr>
            <w:r w:rsidRPr="007D3082">
              <w:rPr>
                <w:rFonts w:ascii="Calibri" w:eastAsia="Calibri" w:hAnsi="Calibri" w:cs="Calibri"/>
                <w:color w:val="000000"/>
                <w:sz w:val="20"/>
                <w:szCs w:val="20"/>
                <w:lang w:eastAsia="ru-RU"/>
              </w:rPr>
              <w:t>Тел: +7 (342) 2540140, доб. 270</w:t>
            </w:r>
          </w:p>
          <w:p w14:paraId="6263C916" w14:textId="5B88B0D2" w:rsidR="007D3082" w:rsidRPr="007D3082" w:rsidRDefault="007D3082" w:rsidP="007D3082">
            <w:pPr>
              <w:shd w:val="clear" w:color="auto" w:fill="FFFFFF"/>
              <w:rPr>
                <w:rFonts w:ascii="Calibri" w:eastAsia="Calibri" w:hAnsi="Calibri" w:cs="Calibri"/>
                <w:color w:val="000000"/>
                <w:lang w:eastAsia="ru-RU"/>
              </w:rPr>
            </w:pPr>
            <w:r w:rsidRPr="007D3082">
              <w:rPr>
                <w:rFonts w:ascii="Calibri" w:eastAsia="Calibri" w:hAnsi="Calibri" w:cs="Calibri"/>
                <w:color w:val="000000"/>
                <w:sz w:val="20"/>
                <w:szCs w:val="20"/>
                <w:lang w:val="en-US" w:eastAsia="ru-RU"/>
              </w:rPr>
              <w:t>E</w:t>
            </w:r>
            <w:r w:rsidRPr="007D3082">
              <w:rPr>
                <w:rFonts w:ascii="Calibri" w:eastAsia="Calibri" w:hAnsi="Calibri" w:cs="Calibri"/>
                <w:color w:val="000000"/>
                <w:sz w:val="20"/>
                <w:szCs w:val="20"/>
                <w:lang w:eastAsia="ru-RU"/>
              </w:rPr>
              <w:t>-</w:t>
            </w:r>
            <w:r w:rsidRPr="007D3082">
              <w:rPr>
                <w:rFonts w:ascii="Calibri" w:eastAsia="Calibri" w:hAnsi="Calibri" w:cs="Calibri"/>
                <w:color w:val="000000"/>
                <w:sz w:val="20"/>
                <w:szCs w:val="20"/>
                <w:lang w:val="en-US" w:eastAsia="ru-RU"/>
              </w:rPr>
              <w:t>mail</w:t>
            </w:r>
            <w:r w:rsidRPr="007D3082">
              <w:rPr>
                <w:rFonts w:ascii="Calibri" w:eastAsia="Calibri" w:hAnsi="Calibri" w:cs="Calibri"/>
                <w:color w:val="000000"/>
                <w:sz w:val="20"/>
                <w:szCs w:val="20"/>
                <w:lang w:eastAsia="ru-RU"/>
              </w:rPr>
              <w:t xml:space="preserve">: </w:t>
            </w:r>
            <w:hyperlink r:id="rId7" w:history="1">
              <w:r w:rsidRPr="007D3082">
                <w:rPr>
                  <w:rFonts w:ascii="Calibri" w:eastAsia="Calibri" w:hAnsi="Calibri" w:cs="Calibri"/>
                  <w:color w:val="0000FF"/>
                  <w:sz w:val="20"/>
                  <w:szCs w:val="20"/>
                  <w:u w:val="single"/>
                  <w:lang w:val="en-US" w:eastAsia="ru-RU"/>
                </w:rPr>
                <w:t>kostarevadm</w:t>
              </w:r>
              <w:r w:rsidRPr="007D3082">
                <w:rPr>
                  <w:rFonts w:ascii="Calibri" w:eastAsia="Calibri" w:hAnsi="Calibri" w:cs="Calibri"/>
                  <w:color w:val="0000FF"/>
                  <w:sz w:val="20"/>
                  <w:szCs w:val="20"/>
                  <w:u w:val="single"/>
                  <w:lang w:eastAsia="ru-RU"/>
                </w:rPr>
                <w:t>@</w:t>
              </w:r>
              <w:r w:rsidRPr="007D3082">
                <w:rPr>
                  <w:rFonts w:ascii="Calibri" w:eastAsia="Calibri" w:hAnsi="Calibri" w:cs="Calibri"/>
                  <w:color w:val="0000FF"/>
                  <w:sz w:val="20"/>
                  <w:szCs w:val="20"/>
                  <w:u w:val="single"/>
                  <w:lang w:val="en-US" w:eastAsia="ru-RU"/>
                </w:rPr>
                <w:t>uzpm</w:t>
              </w:r>
              <w:r w:rsidRPr="007D3082">
                <w:rPr>
                  <w:rFonts w:ascii="Calibri" w:eastAsia="Calibri" w:hAnsi="Calibri" w:cs="Calibri"/>
                  <w:color w:val="0000FF"/>
                  <w:sz w:val="20"/>
                  <w:szCs w:val="20"/>
                  <w:u w:val="single"/>
                  <w:lang w:eastAsia="ru-RU"/>
                </w:rPr>
                <w:t>.</w:t>
              </w:r>
              <w:proofErr w:type="spellStart"/>
              <w:r w:rsidRPr="007D3082">
                <w:rPr>
                  <w:rFonts w:ascii="Calibri" w:eastAsia="Calibri" w:hAnsi="Calibri" w:cs="Calibri"/>
                  <w:color w:val="0000FF"/>
                  <w:sz w:val="20"/>
                  <w:szCs w:val="20"/>
                  <w:u w:val="single"/>
                  <w:lang w:val="en-US" w:eastAsia="ru-RU"/>
                </w:rPr>
                <w:t>ru</w:t>
              </w:r>
              <w:proofErr w:type="spellEnd"/>
            </w:hyperlink>
          </w:p>
          <w:p w14:paraId="3976B158" w14:textId="15BA4A0F" w:rsidR="00F07144" w:rsidRPr="00786923" w:rsidRDefault="00F07144" w:rsidP="00E4038E">
            <w:pPr>
              <w:jc w:val="both"/>
              <w:rPr>
                <w:rFonts w:eastAsia="Times New Roman"/>
                <w:sz w:val="20"/>
                <w:szCs w:val="20"/>
                <w:lang w:val="en-US" w:eastAsia="ru-RU"/>
              </w:rPr>
            </w:pPr>
          </w:p>
        </w:tc>
      </w:tr>
    </w:tbl>
    <w:p w14:paraId="1C8AAF42" w14:textId="77777777" w:rsidR="00156FC2" w:rsidRPr="005B6C43" w:rsidRDefault="00156FC2" w:rsidP="00156FC2">
      <w:pPr>
        <w:outlineLvl w:val="2"/>
        <w:rPr>
          <w:rFonts w:eastAsia="Times New Roman"/>
          <w:b/>
          <w:bCs/>
          <w:sz w:val="20"/>
          <w:szCs w:val="20"/>
          <w:lang w:eastAsia="ru-RU"/>
        </w:rPr>
      </w:pPr>
      <w:r w:rsidRPr="005B6C43">
        <w:rPr>
          <w:rFonts w:eastAsia="Times New Roman"/>
          <w:b/>
          <w:bCs/>
          <w:sz w:val="20"/>
          <w:szCs w:val="20"/>
          <w:lang w:eastAsia="ru-RU"/>
        </w:rPr>
        <w:t xml:space="preserve">Предмет </w:t>
      </w:r>
      <w:r w:rsidR="00A85206" w:rsidRPr="005B6C43">
        <w:rPr>
          <w:rFonts w:eastAsia="Times New Roman"/>
          <w:b/>
          <w:bCs/>
          <w:sz w:val="20"/>
          <w:szCs w:val="20"/>
          <w:lang w:eastAsia="ru-RU"/>
        </w:rPr>
        <w:t>договора</w:t>
      </w:r>
    </w:p>
    <w:tbl>
      <w:tblPr>
        <w:tblW w:w="5000" w:type="pct"/>
        <w:tblCellMar>
          <w:left w:w="0" w:type="dxa"/>
          <w:right w:w="0" w:type="dxa"/>
        </w:tblCellMar>
        <w:tblLook w:val="04A0" w:firstRow="1" w:lastRow="0" w:firstColumn="1" w:lastColumn="0" w:noHBand="0" w:noVBand="1"/>
      </w:tblPr>
      <w:tblGrid>
        <w:gridCol w:w="2551"/>
        <w:gridCol w:w="7654"/>
      </w:tblGrid>
      <w:tr w:rsidR="00156FC2" w:rsidRPr="005B6C43" w14:paraId="269AD76C" w14:textId="77777777" w:rsidTr="00156FC2">
        <w:tc>
          <w:tcPr>
            <w:tcW w:w="1250" w:type="pct"/>
            <w:tcMar>
              <w:top w:w="75" w:type="dxa"/>
              <w:left w:w="75" w:type="dxa"/>
              <w:bottom w:w="75" w:type="dxa"/>
              <w:right w:w="450" w:type="dxa"/>
            </w:tcMar>
            <w:hideMark/>
          </w:tcPr>
          <w:p w14:paraId="0F7226B6" w14:textId="77777777" w:rsidR="00156FC2" w:rsidRPr="005B6C43" w:rsidRDefault="00156FC2" w:rsidP="00A85206">
            <w:pPr>
              <w:jc w:val="both"/>
              <w:rPr>
                <w:rFonts w:eastAsia="Times New Roman"/>
                <w:sz w:val="20"/>
                <w:szCs w:val="20"/>
                <w:lang w:eastAsia="ru-RU"/>
              </w:rPr>
            </w:pPr>
            <w:r w:rsidRPr="005B6C43">
              <w:rPr>
                <w:rFonts w:eastAsia="Times New Roman"/>
                <w:sz w:val="20"/>
                <w:szCs w:val="20"/>
                <w:lang w:eastAsia="ru-RU"/>
              </w:rPr>
              <w:t xml:space="preserve">Предмет </w:t>
            </w:r>
            <w:r w:rsidR="00A85206" w:rsidRPr="005B6C43">
              <w:rPr>
                <w:rFonts w:eastAsia="Times New Roman"/>
                <w:sz w:val="20"/>
                <w:szCs w:val="20"/>
                <w:lang w:eastAsia="ru-RU"/>
              </w:rPr>
              <w:t>договора</w:t>
            </w:r>
            <w:r w:rsidRPr="005B6C43">
              <w:rPr>
                <w:rFonts w:eastAsia="Times New Roman"/>
                <w:sz w:val="20"/>
                <w:szCs w:val="20"/>
                <w:lang w:eastAsia="ru-RU"/>
              </w:rPr>
              <w:t xml:space="preserve">: </w:t>
            </w:r>
          </w:p>
        </w:tc>
        <w:tc>
          <w:tcPr>
            <w:tcW w:w="3750" w:type="pct"/>
            <w:tcMar>
              <w:top w:w="75" w:type="dxa"/>
              <w:left w:w="75" w:type="dxa"/>
              <w:bottom w:w="75" w:type="dxa"/>
              <w:right w:w="75" w:type="dxa"/>
            </w:tcMar>
            <w:hideMark/>
          </w:tcPr>
          <w:p w14:paraId="2943BC48" w14:textId="77777777" w:rsidR="00156FC2" w:rsidRPr="005B6C43" w:rsidRDefault="00043919" w:rsidP="00F07144">
            <w:pPr>
              <w:jc w:val="both"/>
              <w:rPr>
                <w:rFonts w:eastAsia="Times New Roman"/>
                <w:sz w:val="20"/>
                <w:szCs w:val="20"/>
                <w:lang w:eastAsia="ru-RU"/>
              </w:rPr>
            </w:pPr>
            <w:r w:rsidRPr="00043919">
              <w:rPr>
                <w:rFonts w:eastAsia="Times New Roman"/>
                <w:sz w:val="20"/>
                <w:szCs w:val="20"/>
                <w:lang w:eastAsia="ru-RU"/>
              </w:rPr>
              <w:t>Оказание услуг по перевозке жидких и/или твёрдых грузов, принадлежащих Заказчику, автомобильным транспортом (автоцистерны или прицепы-цистерны/танк-контейнеры, крытый грузовой автомобиль (тент/бортовые)) в пределах территории Российской Федерации</w:t>
            </w:r>
          </w:p>
        </w:tc>
      </w:tr>
      <w:tr w:rsidR="00156FC2" w:rsidRPr="005B6C43" w14:paraId="2C196113" w14:textId="77777777" w:rsidTr="00156FC2">
        <w:tc>
          <w:tcPr>
            <w:tcW w:w="1250" w:type="pct"/>
            <w:tcMar>
              <w:top w:w="75" w:type="dxa"/>
              <w:left w:w="75" w:type="dxa"/>
              <w:bottom w:w="75" w:type="dxa"/>
              <w:right w:w="450" w:type="dxa"/>
            </w:tcMar>
            <w:hideMark/>
          </w:tcPr>
          <w:p w14:paraId="1D4705BB" w14:textId="77777777" w:rsidR="00156FC2" w:rsidRPr="005B6C43" w:rsidRDefault="00156FC2" w:rsidP="00B12350">
            <w:pPr>
              <w:jc w:val="both"/>
              <w:rPr>
                <w:rFonts w:eastAsia="Times New Roman"/>
                <w:sz w:val="20"/>
                <w:szCs w:val="20"/>
                <w:lang w:eastAsia="ru-RU"/>
              </w:rPr>
            </w:pPr>
            <w:r w:rsidRPr="005B6C43">
              <w:rPr>
                <w:rFonts w:eastAsia="Times New Roman"/>
                <w:sz w:val="20"/>
                <w:szCs w:val="20"/>
                <w:lang w:eastAsia="ru-RU"/>
              </w:rPr>
              <w:t xml:space="preserve">Начальная цена </w:t>
            </w:r>
            <w:r w:rsidR="00B12350" w:rsidRPr="005B6C43">
              <w:rPr>
                <w:rFonts w:eastAsia="Times New Roman"/>
                <w:sz w:val="20"/>
                <w:szCs w:val="20"/>
                <w:lang w:eastAsia="ru-RU"/>
              </w:rPr>
              <w:t>договора</w:t>
            </w:r>
            <w:r w:rsidRPr="005B6C43">
              <w:rPr>
                <w:rFonts w:eastAsia="Times New Roman"/>
                <w:sz w:val="20"/>
                <w:szCs w:val="20"/>
                <w:lang w:eastAsia="ru-RU"/>
              </w:rPr>
              <w:t xml:space="preserve">: </w:t>
            </w:r>
          </w:p>
        </w:tc>
        <w:tc>
          <w:tcPr>
            <w:tcW w:w="3750" w:type="pct"/>
            <w:tcMar>
              <w:top w:w="75" w:type="dxa"/>
              <w:left w:w="75" w:type="dxa"/>
              <w:bottom w:w="75" w:type="dxa"/>
              <w:right w:w="75" w:type="dxa"/>
            </w:tcMar>
            <w:hideMark/>
          </w:tcPr>
          <w:p w14:paraId="48B392F3" w14:textId="77777777" w:rsidR="00156FC2" w:rsidRPr="00423DAB" w:rsidRDefault="00C77073" w:rsidP="004C2A1E">
            <w:pPr>
              <w:autoSpaceDE w:val="0"/>
              <w:autoSpaceDN w:val="0"/>
              <w:adjustRightInd w:val="0"/>
              <w:jc w:val="both"/>
              <w:rPr>
                <w:sz w:val="20"/>
                <w:szCs w:val="20"/>
                <w:lang w:val="en-US"/>
              </w:rPr>
            </w:pPr>
            <w:r w:rsidRPr="00423DAB">
              <w:rPr>
                <w:rFonts w:eastAsia="Times New Roman"/>
                <w:sz w:val="20"/>
                <w:szCs w:val="20"/>
                <w:lang w:val="en-US" w:eastAsia="ru-RU"/>
              </w:rPr>
              <w:t>-</w:t>
            </w:r>
          </w:p>
        </w:tc>
      </w:tr>
      <w:tr w:rsidR="00191753" w:rsidRPr="005B6C43" w14:paraId="04D8757D" w14:textId="77777777" w:rsidTr="00156FC2">
        <w:tc>
          <w:tcPr>
            <w:tcW w:w="1250" w:type="pct"/>
            <w:tcMar>
              <w:top w:w="75" w:type="dxa"/>
              <w:left w:w="75" w:type="dxa"/>
              <w:bottom w:w="75" w:type="dxa"/>
              <w:right w:w="450" w:type="dxa"/>
            </w:tcMar>
          </w:tcPr>
          <w:p w14:paraId="64ADE5D9" w14:textId="77777777" w:rsidR="00191753" w:rsidRPr="005B6C43" w:rsidRDefault="00191753" w:rsidP="00816060">
            <w:pPr>
              <w:jc w:val="both"/>
              <w:rPr>
                <w:sz w:val="20"/>
                <w:szCs w:val="20"/>
              </w:rPr>
            </w:pPr>
            <w:r w:rsidRPr="005B6C43">
              <w:rPr>
                <w:sz w:val="20"/>
                <w:szCs w:val="20"/>
              </w:rPr>
              <w:t>Величина понижения части цены</w:t>
            </w:r>
          </w:p>
        </w:tc>
        <w:tc>
          <w:tcPr>
            <w:tcW w:w="3750" w:type="pct"/>
            <w:tcMar>
              <w:top w:w="75" w:type="dxa"/>
              <w:left w:w="75" w:type="dxa"/>
              <w:bottom w:w="75" w:type="dxa"/>
              <w:right w:w="75" w:type="dxa"/>
            </w:tcMar>
          </w:tcPr>
          <w:p w14:paraId="7E57AEC3" w14:textId="77777777" w:rsidR="00191753" w:rsidRPr="00423DAB" w:rsidRDefault="00C77073" w:rsidP="00816060">
            <w:pPr>
              <w:jc w:val="both"/>
              <w:rPr>
                <w:sz w:val="20"/>
                <w:szCs w:val="20"/>
                <w:lang w:val="en-US"/>
              </w:rPr>
            </w:pPr>
            <w:r w:rsidRPr="00423DAB">
              <w:rPr>
                <w:sz w:val="20"/>
                <w:szCs w:val="20"/>
                <w:lang w:val="en-US"/>
              </w:rPr>
              <w:t>-</w:t>
            </w:r>
          </w:p>
        </w:tc>
      </w:tr>
      <w:tr w:rsidR="00156FC2" w:rsidRPr="005B6C43" w14:paraId="19225A25" w14:textId="77777777" w:rsidTr="00156FC2">
        <w:tc>
          <w:tcPr>
            <w:tcW w:w="1250" w:type="pct"/>
            <w:tcMar>
              <w:top w:w="75" w:type="dxa"/>
              <w:left w:w="75" w:type="dxa"/>
              <w:bottom w:w="75" w:type="dxa"/>
              <w:right w:w="450" w:type="dxa"/>
            </w:tcMar>
            <w:hideMark/>
          </w:tcPr>
          <w:p w14:paraId="7F1FFF9E" w14:textId="77777777" w:rsidR="00156FC2" w:rsidRPr="005B6C43" w:rsidRDefault="00156FC2" w:rsidP="00A46DED">
            <w:pPr>
              <w:jc w:val="both"/>
              <w:rPr>
                <w:rFonts w:eastAsia="Times New Roman"/>
                <w:sz w:val="20"/>
                <w:szCs w:val="20"/>
                <w:lang w:eastAsia="ru-RU"/>
              </w:rPr>
            </w:pPr>
            <w:r w:rsidRPr="005B6C43">
              <w:rPr>
                <w:rFonts w:eastAsia="Times New Roman"/>
                <w:sz w:val="20"/>
                <w:szCs w:val="20"/>
                <w:lang w:eastAsia="ru-RU"/>
              </w:rPr>
              <w:t xml:space="preserve">Количество товара, объем выполняемых работ, оказываемых услуг: </w:t>
            </w:r>
          </w:p>
        </w:tc>
        <w:tc>
          <w:tcPr>
            <w:tcW w:w="3750" w:type="pct"/>
            <w:tcMar>
              <w:top w:w="75" w:type="dxa"/>
              <w:left w:w="75" w:type="dxa"/>
              <w:bottom w:w="75" w:type="dxa"/>
              <w:right w:w="75" w:type="dxa"/>
            </w:tcMar>
            <w:hideMark/>
          </w:tcPr>
          <w:p w14:paraId="099E4DFB" w14:textId="77777777" w:rsidR="00156FC2" w:rsidRPr="005B6C43" w:rsidRDefault="003B0C5D" w:rsidP="00435F4F">
            <w:pPr>
              <w:jc w:val="both"/>
              <w:rPr>
                <w:rFonts w:eastAsia="Times New Roman"/>
                <w:sz w:val="20"/>
                <w:szCs w:val="20"/>
                <w:lang w:eastAsia="ru-RU"/>
              </w:rPr>
            </w:pPr>
            <w:r w:rsidRPr="003B0C5D">
              <w:rPr>
                <w:rFonts w:eastAsia="Times New Roman"/>
                <w:sz w:val="20"/>
                <w:szCs w:val="20"/>
                <w:lang w:eastAsia="ru-RU"/>
              </w:rPr>
              <w:t>В соответствии с Технической частью документации</w:t>
            </w:r>
          </w:p>
        </w:tc>
      </w:tr>
    </w:tbl>
    <w:p w14:paraId="55E90D9D" w14:textId="77777777" w:rsidR="00156FC2" w:rsidRPr="005B6C43" w:rsidRDefault="00156FC2" w:rsidP="00156FC2">
      <w:pPr>
        <w:outlineLvl w:val="2"/>
        <w:rPr>
          <w:rFonts w:eastAsia="Times New Roman"/>
          <w:b/>
          <w:bCs/>
          <w:sz w:val="20"/>
          <w:szCs w:val="20"/>
          <w:lang w:eastAsia="ru-RU"/>
        </w:rPr>
      </w:pPr>
      <w:r w:rsidRPr="005B6C43">
        <w:rPr>
          <w:rFonts w:eastAsia="Times New Roman"/>
          <w:b/>
          <w:bCs/>
          <w:sz w:val="20"/>
          <w:szCs w:val="20"/>
          <w:lang w:eastAsia="ru-RU"/>
        </w:rPr>
        <w:t>Место и срок поставки товара, выполнения работ, оказания услуг</w:t>
      </w:r>
    </w:p>
    <w:tbl>
      <w:tblPr>
        <w:tblW w:w="5000" w:type="pct"/>
        <w:tblCellMar>
          <w:left w:w="0" w:type="dxa"/>
          <w:right w:w="0" w:type="dxa"/>
        </w:tblCellMar>
        <w:tblLook w:val="04A0" w:firstRow="1" w:lastRow="0" w:firstColumn="1" w:lastColumn="0" w:noHBand="0" w:noVBand="1"/>
      </w:tblPr>
      <w:tblGrid>
        <w:gridCol w:w="2551"/>
        <w:gridCol w:w="7654"/>
      </w:tblGrid>
      <w:tr w:rsidR="00156FC2" w:rsidRPr="005B6C43" w14:paraId="04CE85DA" w14:textId="77777777" w:rsidTr="00156FC2">
        <w:tc>
          <w:tcPr>
            <w:tcW w:w="1250" w:type="pct"/>
            <w:tcMar>
              <w:top w:w="75" w:type="dxa"/>
              <w:left w:w="75" w:type="dxa"/>
              <w:bottom w:w="75" w:type="dxa"/>
              <w:right w:w="450" w:type="dxa"/>
            </w:tcMar>
            <w:hideMark/>
          </w:tcPr>
          <w:p w14:paraId="68BC2782" w14:textId="77777777" w:rsidR="00156FC2" w:rsidRPr="005B6C43" w:rsidRDefault="00156FC2" w:rsidP="00156FC2">
            <w:pPr>
              <w:jc w:val="both"/>
              <w:rPr>
                <w:rFonts w:eastAsia="Times New Roman"/>
                <w:sz w:val="20"/>
                <w:szCs w:val="20"/>
                <w:lang w:eastAsia="ru-RU"/>
              </w:rPr>
            </w:pPr>
            <w:r w:rsidRPr="005B6C43">
              <w:rPr>
                <w:rFonts w:eastAsia="Times New Roman"/>
                <w:sz w:val="20"/>
                <w:szCs w:val="20"/>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14:paraId="1544A083" w14:textId="77777777" w:rsidR="00156FC2" w:rsidRPr="005B6C43" w:rsidRDefault="003B0C5D" w:rsidP="00B12350">
            <w:pPr>
              <w:jc w:val="both"/>
              <w:rPr>
                <w:rFonts w:eastAsia="Times New Roman"/>
                <w:sz w:val="20"/>
                <w:szCs w:val="20"/>
                <w:lang w:eastAsia="ru-RU"/>
              </w:rPr>
            </w:pPr>
            <w:r w:rsidRPr="003B0C5D">
              <w:rPr>
                <w:rFonts w:eastAsia="Times New Roman"/>
                <w:sz w:val="20"/>
                <w:szCs w:val="20"/>
                <w:lang w:eastAsia="ru-RU"/>
              </w:rPr>
              <w:t>В соответствии с Технической частью документации</w:t>
            </w:r>
          </w:p>
        </w:tc>
      </w:tr>
      <w:tr w:rsidR="00156FC2" w:rsidRPr="005B6C43" w14:paraId="6573FA5A" w14:textId="77777777" w:rsidTr="00156FC2">
        <w:tc>
          <w:tcPr>
            <w:tcW w:w="1250" w:type="pct"/>
            <w:tcMar>
              <w:top w:w="75" w:type="dxa"/>
              <w:left w:w="75" w:type="dxa"/>
              <w:bottom w:w="75" w:type="dxa"/>
              <w:right w:w="450" w:type="dxa"/>
            </w:tcMar>
            <w:hideMark/>
          </w:tcPr>
          <w:p w14:paraId="01F1C1E2" w14:textId="77777777" w:rsidR="00156FC2" w:rsidRPr="005B6C43" w:rsidRDefault="00156FC2" w:rsidP="00156FC2">
            <w:pPr>
              <w:jc w:val="both"/>
              <w:rPr>
                <w:rFonts w:eastAsia="Times New Roman"/>
                <w:sz w:val="20"/>
                <w:szCs w:val="20"/>
                <w:lang w:eastAsia="ru-RU"/>
              </w:rPr>
            </w:pPr>
            <w:r w:rsidRPr="005B6C43">
              <w:rPr>
                <w:rFonts w:eastAsia="Times New Roman"/>
                <w:sz w:val="20"/>
                <w:szCs w:val="20"/>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14:paraId="32A7ABBB" w14:textId="77777777" w:rsidR="00156FC2" w:rsidRPr="005B6C43" w:rsidRDefault="003B0C5D" w:rsidP="00B12350">
            <w:pPr>
              <w:jc w:val="both"/>
              <w:rPr>
                <w:rFonts w:eastAsia="Times New Roman"/>
                <w:sz w:val="20"/>
                <w:szCs w:val="20"/>
                <w:lang w:eastAsia="ru-RU"/>
              </w:rPr>
            </w:pPr>
            <w:r w:rsidRPr="003B0C5D">
              <w:rPr>
                <w:rFonts w:eastAsia="Times New Roman"/>
                <w:sz w:val="20"/>
                <w:szCs w:val="20"/>
                <w:lang w:eastAsia="ru-RU"/>
              </w:rPr>
              <w:t>В соответствии с Технической частью документации</w:t>
            </w:r>
          </w:p>
        </w:tc>
      </w:tr>
    </w:tbl>
    <w:p w14:paraId="2D58423C" w14:textId="77777777" w:rsidR="00156FC2" w:rsidRPr="005F4FED" w:rsidRDefault="00156FC2" w:rsidP="00156FC2">
      <w:pPr>
        <w:outlineLvl w:val="2"/>
        <w:rPr>
          <w:rFonts w:eastAsia="Times New Roman"/>
          <w:b/>
          <w:bCs/>
          <w:sz w:val="20"/>
          <w:szCs w:val="20"/>
          <w:lang w:eastAsia="ru-RU"/>
        </w:rPr>
      </w:pPr>
      <w:r w:rsidRPr="005F4FED">
        <w:rPr>
          <w:rFonts w:eastAsia="Times New Roman"/>
          <w:b/>
          <w:bCs/>
          <w:sz w:val="20"/>
          <w:szCs w:val="20"/>
          <w:lang w:eastAsia="ru-RU"/>
        </w:rPr>
        <w:t>Обеспечение заявки</w:t>
      </w:r>
    </w:p>
    <w:tbl>
      <w:tblPr>
        <w:tblW w:w="5000" w:type="pct"/>
        <w:tblCellMar>
          <w:left w:w="0" w:type="dxa"/>
          <w:right w:w="0" w:type="dxa"/>
        </w:tblCellMar>
        <w:tblLook w:val="04A0" w:firstRow="1" w:lastRow="0" w:firstColumn="1" w:lastColumn="0" w:noHBand="0" w:noVBand="1"/>
      </w:tblPr>
      <w:tblGrid>
        <w:gridCol w:w="2449"/>
        <w:gridCol w:w="1537"/>
        <w:gridCol w:w="6219"/>
      </w:tblGrid>
      <w:tr w:rsidR="005F4FED" w:rsidRPr="005F4FED" w14:paraId="58BB83D3" w14:textId="77777777" w:rsidTr="00E86902">
        <w:trPr>
          <w:trHeight w:val="444"/>
        </w:trPr>
        <w:tc>
          <w:tcPr>
            <w:tcW w:w="1200" w:type="pct"/>
            <w:tcMar>
              <w:top w:w="75" w:type="dxa"/>
              <w:left w:w="75" w:type="dxa"/>
              <w:bottom w:w="75" w:type="dxa"/>
              <w:right w:w="450" w:type="dxa"/>
            </w:tcMar>
            <w:hideMark/>
          </w:tcPr>
          <w:p w14:paraId="2DF1D516" w14:textId="77777777" w:rsidR="00156FC2" w:rsidRPr="005F4FED" w:rsidRDefault="00156FC2" w:rsidP="00156FC2">
            <w:pPr>
              <w:jc w:val="both"/>
              <w:rPr>
                <w:rFonts w:eastAsia="Times New Roman"/>
                <w:sz w:val="20"/>
                <w:szCs w:val="20"/>
                <w:lang w:eastAsia="ru-RU"/>
              </w:rPr>
            </w:pPr>
            <w:r w:rsidRPr="005F4FED">
              <w:rPr>
                <w:rFonts w:eastAsia="Times New Roman"/>
                <w:sz w:val="20"/>
                <w:szCs w:val="20"/>
                <w:lang w:eastAsia="ru-RU"/>
              </w:rPr>
              <w:t xml:space="preserve">Размер обеспечения: </w:t>
            </w:r>
          </w:p>
        </w:tc>
        <w:tc>
          <w:tcPr>
            <w:tcW w:w="3800" w:type="pct"/>
            <w:gridSpan w:val="2"/>
            <w:tcMar>
              <w:top w:w="75" w:type="dxa"/>
              <w:left w:w="75" w:type="dxa"/>
              <w:bottom w:w="75" w:type="dxa"/>
              <w:right w:w="75" w:type="dxa"/>
            </w:tcMar>
            <w:hideMark/>
          </w:tcPr>
          <w:p w14:paraId="318865F0" w14:textId="77777777" w:rsidR="00156FC2" w:rsidRPr="005F4FED" w:rsidRDefault="00F02E9D" w:rsidP="00B833BB">
            <w:pPr>
              <w:jc w:val="both"/>
              <w:rPr>
                <w:rFonts w:eastAsia="Times New Roman"/>
                <w:sz w:val="20"/>
                <w:szCs w:val="20"/>
                <w:lang w:eastAsia="ru-RU"/>
              </w:rPr>
            </w:pPr>
            <w:r w:rsidRPr="005F4FED">
              <w:rPr>
                <w:rFonts w:eastAsia="Times New Roman"/>
                <w:sz w:val="20"/>
                <w:szCs w:val="20"/>
                <w:lang w:eastAsia="ru-RU"/>
              </w:rPr>
              <w:t>100 000 (сто тысяч) рублей</w:t>
            </w:r>
          </w:p>
        </w:tc>
      </w:tr>
      <w:tr w:rsidR="005F4FED" w:rsidRPr="005F4FED" w14:paraId="5E58C29A" w14:textId="77777777" w:rsidTr="00E86902">
        <w:tc>
          <w:tcPr>
            <w:tcW w:w="1200" w:type="pct"/>
            <w:tcMar>
              <w:top w:w="75" w:type="dxa"/>
              <w:left w:w="75" w:type="dxa"/>
              <w:bottom w:w="75" w:type="dxa"/>
              <w:right w:w="450" w:type="dxa"/>
            </w:tcMar>
            <w:hideMark/>
          </w:tcPr>
          <w:p w14:paraId="2CBD151D" w14:textId="77777777" w:rsidR="00156FC2" w:rsidRPr="005F4FED" w:rsidRDefault="00156FC2" w:rsidP="00156FC2">
            <w:pPr>
              <w:jc w:val="both"/>
              <w:rPr>
                <w:rFonts w:eastAsia="Times New Roman"/>
                <w:sz w:val="20"/>
                <w:szCs w:val="20"/>
                <w:lang w:eastAsia="ru-RU"/>
              </w:rPr>
            </w:pPr>
            <w:r w:rsidRPr="005F4FED">
              <w:rPr>
                <w:rFonts w:eastAsia="Times New Roman"/>
                <w:sz w:val="20"/>
                <w:szCs w:val="20"/>
                <w:lang w:eastAsia="ru-RU"/>
              </w:rPr>
              <w:t xml:space="preserve">Срок и порядок предоставления обеспечения: </w:t>
            </w:r>
          </w:p>
        </w:tc>
        <w:tc>
          <w:tcPr>
            <w:tcW w:w="3800" w:type="pct"/>
            <w:gridSpan w:val="2"/>
            <w:tcMar>
              <w:top w:w="75" w:type="dxa"/>
              <w:left w:w="75" w:type="dxa"/>
              <w:bottom w:w="75" w:type="dxa"/>
              <w:right w:w="75" w:type="dxa"/>
            </w:tcMar>
            <w:hideMark/>
          </w:tcPr>
          <w:p w14:paraId="1B3BC270" w14:textId="77777777" w:rsidR="00156FC2" w:rsidRDefault="00156FC2" w:rsidP="00810C18">
            <w:pPr>
              <w:jc w:val="both"/>
              <w:rPr>
                <w:rFonts w:eastAsia="Times New Roman"/>
                <w:sz w:val="20"/>
                <w:szCs w:val="20"/>
                <w:lang w:eastAsia="ru-RU"/>
              </w:rPr>
            </w:pPr>
            <w:r w:rsidRPr="005F4FED">
              <w:rPr>
                <w:rFonts w:eastAsia="Times New Roman"/>
                <w:sz w:val="20"/>
                <w:szCs w:val="20"/>
                <w:lang w:eastAsia="ru-RU"/>
              </w:rPr>
              <w:t xml:space="preserve">Денежные средства вносятся </w:t>
            </w:r>
            <w:r w:rsidR="00B12350" w:rsidRPr="005F4FED">
              <w:rPr>
                <w:rFonts w:eastAsia="Times New Roman"/>
                <w:sz w:val="20"/>
                <w:szCs w:val="20"/>
                <w:lang w:eastAsia="ru-RU"/>
              </w:rPr>
              <w:t xml:space="preserve">заявителем </w:t>
            </w:r>
            <w:r w:rsidRPr="005F4FED">
              <w:rPr>
                <w:rFonts w:eastAsia="Times New Roman"/>
                <w:sz w:val="20"/>
                <w:szCs w:val="20"/>
                <w:lang w:eastAsia="ru-RU"/>
              </w:rPr>
              <w:t xml:space="preserve">на расчетный счет </w:t>
            </w:r>
            <w:r w:rsidR="00B12350" w:rsidRPr="00F07144">
              <w:rPr>
                <w:rFonts w:eastAsia="Times New Roman"/>
                <w:b/>
                <w:sz w:val="20"/>
                <w:szCs w:val="20"/>
                <w:lang w:eastAsia="ru-RU"/>
              </w:rPr>
              <w:t>Организатора</w:t>
            </w:r>
            <w:r w:rsidR="00B12350" w:rsidRPr="005F4FED">
              <w:rPr>
                <w:rFonts w:eastAsia="Times New Roman"/>
                <w:sz w:val="20"/>
                <w:szCs w:val="20"/>
                <w:lang w:eastAsia="ru-RU"/>
              </w:rPr>
              <w:t xml:space="preserve">. </w:t>
            </w:r>
            <w:r w:rsidRPr="005F4FED">
              <w:rPr>
                <w:rFonts w:eastAsia="Times New Roman"/>
                <w:sz w:val="20"/>
                <w:szCs w:val="20"/>
                <w:lang w:eastAsia="ru-RU"/>
              </w:rPr>
              <w:t xml:space="preserve">В платежном поручении обязательно указывать назначение платежа «Оплата </w:t>
            </w:r>
            <w:r w:rsidR="00B12350" w:rsidRPr="005F4FED">
              <w:rPr>
                <w:rFonts w:eastAsia="Times New Roman"/>
                <w:sz w:val="20"/>
                <w:szCs w:val="20"/>
                <w:lang w:eastAsia="ru-RU"/>
              </w:rPr>
              <w:t xml:space="preserve">задатка в качестве </w:t>
            </w:r>
            <w:r w:rsidRPr="005F4FED">
              <w:rPr>
                <w:rFonts w:eastAsia="Times New Roman"/>
                <w:sz w:val="20"/>
                <w:szCs w:val="20"/>
                <w:lang w:eastAsia="ru-RU"/>
              </w:rPr>
              <w:t xml:space="preserve">обеспечения заявки д/уч. в </w:t>
            </w:r>
            <w:r w:rsidR="005002C2" w:rsidRPr="005F4FED">
              <w:rPr>
                <w:rFonts w:eastAsia="Times New Roman"/>
                <w:sz w:val="20"/>
                <w:szCs w:val="20"/>
                <w:lang w:eastAsia="ru-RU"/>
              </w:rPr>
              <w:t xml:space="preserve">запросе цен на </w:t>
            </w:r>
            <w:r w:rsidR="005F4FED" w:rsidRPr="005F4FED">
              <w:rPr>
                <w:rFonts w:eastAsia="Times New Roman"/>
                <w:sz w:val="20"/>
                <w:szCs w:val="20"/>
                <w:lang w:eastAsia="ru-RU"/>
              </w:rPr>
              <w:t>организацию перевозок грузов автомобильным транспортом</w:t>
            </w:r>
            <w:r w:rsidR="005002C2" w:rsidRPr="005F4FED">
              <w:rPr>
                <w:rFonts w:eastAsia="Times New Roman"/>
                <w:sz w:val="20"/>
                <w:szCs w:val="20"/>
                <w:lang w:eastAsia="ru-RU"/>
              </w:rPr>
              <w:t>. НДС - не облагается»</w:t>
            </w:r>
          </w:p>
          <w:p w14:paraId="16AC3486" w14:textId="77777777" w:rsidR="00157837" w:rsidRDefault="00157837" w:rsidP="00810C18">
            <w:pPr>
              <w:jc w:val="both"/>
              <w:rPr>
                <w:rFonts w:eastAsia="Times New Roman"/>
                <w:sz w:val="20"/>
                <w:szCs w:val="20"/>
                <w:lang w:eastAsia="ru-RU"/>
              </w:rPr>
            </w:pPr>
          </w:p>
          <w:p w14:paraId="6CDFBCBE" w14:textId="4A14F461" w:rsidR="00157837" w:rsidRPr="005F4FED" w:rsidRDefault="00157837" w:rsidP="00810C18">
            <w:pPr>
              <w:jc w:val="both"/>
              <w:rPr>
                <w:rFonts w:eastAsia="Times New Roman"/>
                <w:sz w:val="20"/>
                <w:szCs w:val="20"/>
                <w:lang w:eastAsia="ru-RU"/>
              </w:rPr>
            </w:pPr>
            <w:r>
              <w:rPr>
                <w:rFonts w:eastAsia="Times New Roman"/>
                <w:sz w:val="20"/>
                <w:szCs w:val="20"/>
                <w:lang w:eastAsia="ru-RU"/>
              </w:rPr>
              <w:t>ВНИМАНИЕ! Контрагенты ООО «УЗПМ», осуществляющие в течение предыдущего календарного года перевозки по действующему договору с ООО «УЗПМ», вправе не вносить обеспечение заявки.</w:t>
            </w:r>
          </w:p>
        </w:tc>
      </w:tr>
      <w:tr w:rsidR="005F4FED" w:rsidRPr="005F4FED" w14:paraId="5B5D6EA3" w14:textId="77777777" w:rsidTr="00435F4F">
        <w:tc>
          <w:tcPr>
            <w:tcW w:w="5000" w:type="pct"/>
            <w:gridSpan w:val="3"/>
            <w:tcBorders>
              <w:bottom w:val="single" w:sz="4" w:space="0" w:color="auto"/>
            </w:tcBorders>
            <w:tcMar>
              <w:top w:w="75" w:type="dxa"/>
              <w:left w:w="75" w:type="dxa"/>
              <w:bottom w:w="75" w:type="dxa"/>
              <w:right w:w="450" w:type="dxa"/>
            </w:tcMar>
            <w:hideMark/>
          </w:tcPr>
          <w:p w14:paraId="0E2E7846" w14:textId="77777777" w:rsidR="00AD4C6B" w:rsidRDefault="00AD4C6B" w:rsidP="00156FC2">
            <w:pPr>
              <w:jc w:val="both"/>
              <w:rPr>
                <w:rFonts w:eastAsia="Times New Roman"/>
                <w:b/>
                <w:sz w:val="20"/>
                <w:szCs w:val="20"/>
                <w:lang w:eastAsia="ru-RU"/>
              </w:rPr>
            </w:pPr>
          </w:p>
          <w:p w14:paraId="27C8BF3E" w14:textId="77777777" w:rsidR="00156FC2" w:rsidRPr="005F4FED" w:rsidRDefault="00156FC2" w:rsidP="00156FC2">
            <w:pPr>
              <w:jc w:val="both"/>
              <w:rPr>
                <w:rFonts w:eastAsia="Times New Roman"/>
                <w:b/>
                <w:sz w:val="20"/>
                <w:szCs w:val="20"/>
                <w:lang w:eastAsia="ru-RU"/>
              </w:rPr>
            </w:pPr>
            <w:r w:rsidRPr="005F4FED">
              <w:rPr>
                <w:rFonts w:eastAsia="Times New Roman"/>
                <w:b/>
                <w:sz w:val="20"/>
                <w:szCs w:val="20"/>
                <w:lang w:eastAsia="ru-RU"/>
              </w:rPr>
              <w:t xml:space="preserve">Платежные реквизиты для перечисления денежных средств: </w:t>
            </w:r>
          </w:p>
        </w:tc>
      </w:tr>
      <w:tr w:rsidR="00510140" w:rsidRPr="005F4FED" w14:paraId="5E092581" w14:textId="77777777" w:rsidTr="00E86902">
        <w:tc>
          <w:tcPr>
            <w:tcW w:w="1953"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2A6A3723" w14:textId="77777777" w:rsidR="00510140" w:rsidRPr="005F4FED" w:rsidRDefault="00510140" w:rsidP="008D3A15">
            <w:pPr>
              <w:jc w:val="both"/>
              <w:rPr>
                <w:rFonts w:eastAsia="Times New Roman"/>
                <w:sz w:val="20"/>
                <w:szCs w:val="20"/>
                <w:lang w:eastAsia="ru-RU"/>
              </w:rPr>
            </w:pPr>
            <w:r w:rsidRPr="005F4FED">
              <w:rPr>
                <w:rFonts w:eastAsia="Times New Roman"/>
                <w:sz w:val="20"/>
                <w:szCs w:val="20"/>
                <w:lang w:eastAsia="ru-RU"/>
              </w:rPr>
              <w:t xml:space="preserve">Номер расчетного счета: </w:t>
            </w:r>
          </w:p>
        </w:tc>
        <w:tc>
          <w:tcPr>
            <w:tcW w:w="3047"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14:paraId="47D1FDF9" w14:textId="77777777" w:rsidR="00510140" w:rsidRPr="00510140" w:rsidRDefault="00510140" w:rsidP="00F52F85">
            <w:pPr>
              <w:rPr>
                <w:sz w:val="20"/>
                <w:szCs w:val="20"/>
              </w:rPr>
            </w:pPr>
            <w:r w:rsidRPr="00510140">
              <w:rPr>
                <w:sz w:val="20"/>
                <w:szCs w:val="20"/>
              </w:rPr>
              <w:t>40702810449770031190</w:t>
            </w:r>
          </w:p>
        </w:tc>
      </w:tr>
      <w:tr w:rsidR="00510140" w:rsidRPr="005F4FED" w14:paraId="5C821D5B" w14:textId="77777777" w:rsidTr="00E86902">
        <w:tc>
          <w:tcPr>
            <w:tcW w:w="1953"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1FF09CDB" w14:textId="77777777" w:rsidR="00510140" w:rsidRPr="005F4FED" w:rsidRDefault="00510140" w:rsidP="008D3A15">
            <w:pPr>
              <w:jc w:val="both"/>
              <w:rPr>
                <w:rFonts w:eastAsia="Times New Roman"/>
                <w:sz w:val="20"/>
                <w:szCs w:val="20"/>
                <w:lang w:eastAsia="ru-RU"/>
              </w:rPr>
            </w:pPr>
            <w:r w:rsidRPr="005F4FED">
              <w:rPr>
                <w:rFonts w:eastAsia="Times New Roman"/>
                <w:sz w:val="20"/>
                <w:szCs w:val="20"/>
                <w:lang w:eastAsia="ru-RU"/>
              </w:rPr>
              <w:t xml:space="preserve">Номер корреспондентского счета: </w:t>
            </w:r>
          </w:p>
        </w:tc>
        <w:tc>
          <w:tcPr>
            <w:tcW w:w="3047"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14:paraId="6CBE52F9" w14:textId="77777777" w:rsidR="00510140" w:rsidRPr="00510140" w:rsidRDefault="00510140" w:rsidP="00F52F85">
            <w:pPr>
              <w:rPr>
                <w:sz w:val="20"/>
                <w:szCs w:val="20"/>
              </w:rPr>
            </w:pPr>
            <w:r w:rsidRPr="00510140">
              <w:rPr>
                <w:sz w:val="20"/>
                <w:szCs w:val="20"/>
              </w:rPr>
              <w:t>30101810900000000603</w:t>
            </w:r>
          </w:p>
        </w:tc>
      </w:tr>
      <w:tr w:rsidR="00510140" w:rsidRPr="005F4FED" w14:paraId="13D87A18" w14:textId="77777777" w:rsidTr="00E86902">
        <w:tc>
          <w:tcPr>
            <w:tcW w:w="1953"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14:paraId="06AD127D" w14:textId="77777777" w:rsidR="00510140" w:rsidRPr="005F4FED" w:rsidRDefault="00510140" w:rsidP="008D3A15">
            <w:pPr>
              <w:jc w:val="both"/>
              <w:rPr>
                <w:rFonts w:eastAsia="Times New Roman"/>
                <w:sz w:val="20"/>
                <w:szCs w:val="20"/>
                <w:lang w:eastAsia="ru-RU"/>
              </w:rPr>
            </w:pPr>
            <w:r w:rsidRPr="005F4FED">
              <w:rPr>
                <w:rFonts w:eastAsia="Times New Roman"/>
                <w:sz w:val="20"/>
                <w:szCs w:val="20"/>
                <w:lang w:eastAsia="ru-RU"/>
              </w:rPr>
              <w:t xml:space="preserve">БИК: </w:t>
            </w:r>
          </w:p>
        </w:tc>
        <w:tc>
          <w:tcPr>
            <w:tcW w:w="3047"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14:paraId="38AB0480" w14:textId="77777777" w:rsidR="00510140" w:rsidRPr="00510140" w:rsidRDefault="00510140" w:rsidP="00F52F85">
            <w:pPr>
              <w:rPr>
                <w:sz w:val="20"/>
                <w:szCs w:val="20"/>
              </w:rPr>
            </w:pPr>
            <w:r w:rsidRPr="00510140">
              <w:rPr>
                <w:sz w:val="20"/>
                <w:szCs w:val="20"/>
              </w:rPr>
              <w:t>042202603</w:t>
            </w:r>
          </w:p>
        </w:tc>
      </w:tr>
      <w:tr w:rsidR="00510140" w:rsidRPr="005F4FED" w14:paraId="074F3B4C" w14:textId="77777777" w:rsidTr="00E86902">
        <w:trPr>
          <w:trHeight w:val="25"/>
        </w:trPr>
        <w:tc>
          <w:tcPr>
            <w:tcW w:w="1953"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tcPr>
          <w:p w14:paraId="72D0AB28" w14:textId="77777777" w:rsidR="00510140" w:rsidRPr="005F4FED" w:rsidRDefault="00510140" w:rsidP="008D3A15">
            <w:pPr>
              <w:jc w:val="both"/>
              <w:rPr>
                <w:rFonts w:eastAsia="Times New Roman"/>
                <w:sz w:val="20"/>
                <w:szCs w:val="20"/>
                <w:lang w:eastAsia="ru-RU"/>
              </w:rPr>
            </w:pPr>
            <w:r w:rsidRPr="005F4FED">
              <w:rPr>
                <w:rFonts w:eastAsia="Times New Roman"/>
                <w:sz w:val="20"/>
                <w:szCs w:val="20"/>
                <w:lang w:eastAsia="ru-RU"/>
              </w:rPr>
              <w:t>Наименование кредитной организации:</w:t>
            </w:r>
          </w:p>
        </w:tc>
        <w:tc>
          <w:tcPr>
            <w:tcW w:w="3047"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14:paraId="4A42FF76" w14:textId="77777777" w:rsidR="00510140" w:rsidRPr="00510140" w:rsidRDefault="00510140" w:rsidP="00F52F85">
            <w:pPr>
              <w:rPr>
                <w:sz w:val="20"/>
                <w:szCs w:val="20"/>
              </w:rPr>
            </w:pPr>
            <w:r w:rsidRPr="00510140">
              <w:rPr>
                <w:sz w:val="20"/>
                <w:szCs w:val="20"/>
              </w:rPr>
              <w:t>ВОЛГО-ВЯТСКИЙ БАНК ПАО СБЕРБАНК</w:t>
            </w:r>
          </w:p>
        </w:tc>
      </w:tr>
    </w:tbl>
    <w:p w14:paraId="05A27588" w14:textId="77777777" w:rsidR="00603DB6" w:rsidRPr="005F4FED" w:rsidRDefault="00603DB6" w:rsidP="000D3C10">
      <w:pPr>
        <w:outlineLvl w:val="2"/>
        <w:rPr>
          <w:rFonts w:eastAsia="Times New Roman"/>
          <w:b/>
          <w:bCs/>
          <w:sz w:val="20"/>
          <w:szCs w:val="20"/>
          <w:lang w:eastAsia="ru-RU"/>
        </w:rPr>
      </w:pPr>
    </w:p>
    <w:p w14:paraId="4483883F" w14:textId="77777777" w:rsidR="00156FC2" w:rsidRPr="005B6C43" w:rsidRDefault="00156FC2" w:rsidP="000D3C10">
      <w:pPr>
        <w:outlineLvl w:val="2"/>
        <w:rPr>
          <w:rFonts w:eastAsia="Times New Roman"/>
          <w:b/>
          <w:bCs/>
          <w:sz w:val="20"/>
          <w:szCs w:val="20"/>
          <w:lang w:eastAsia="ru-RU"/>
        </w:rPr>
      </w:pPr>
      <w:r w:rsidRPr="005B6C43">
        <w:rPr>
          <w:rFonts w:eastAsia="Times New Roman"/>
          <w:b/>
          <w:bCs/>
          <w:sz w:val="20"/>
          <w:szCs w:val="20"/>
          <w:lang w:eastAsia="ru-RU"/>
        </w:rPr>
        <w:t>Информация о документации</w:t>
      </w:r>
    </w:p>
    <w:tbl>
      <w:tblPr>
        <w:tblW w:w="5000" w:type="pct"/>
        <w:tblCellMar>
          <w:left w:w="0" w:type="dxa"/>
          <w:right w:w="0" w:type="dxa"/>
        </w:tblCellMar>
        <w:tblLook w:val="04A0" w:firstRow="1" w:lastRow="0" w:firstColumn="1" w:lastColumn="0" w:noHBand="0" w:noVBand="1"/>
      </w:tblPr>
      <w:tblGrid>
        <w:gridCol w:w="2551"/>
        <w:gridCol w:w="7654"/>
      </w:tblGrid>
      <w:tr w:rsidR="00156FC2" w:rsidRPr="005B6C43" w14:paraId="42DCB41C" w14:textId="77777777" w:rsidTr="00156FC2">
        <w:tc>
          <w:tcPr>
            <w:tcW w:w="1250" w:type="pct"/>
            <w:tcMar>
              <w:top w:w="75" w:type="dxa"/>
              <w:left w:w="75" w:type="dxa"/>
              <w:bottom w:w="75" w:type="dxa"/>
              <w:right w:w="450" w:type="dxa"/>
            </w:tcMar>
            <w:hideMark/>
          </w:tcPr>
          <w:p w14:paraId="050EA851" w14:textId="77777777" w:rsidR="00156FC2" w:rsidRPr="005B6C43" w:rsidRDefault="00156FC2" w:rsidP="000D3C10">
            <w:pPr>
              <w:jc w:val="both"/>
              <w:rPr>
                <w:rFonts w:eastAsia="Times New Roman"/>
                <w:sz w:val="20"/>
                <w:szCs w:val="20"/>
                <w:lang w:eastAsia="ru-RU"/>
              </w:rPr>
            </w:pPr>
            <w:r w:rsidRPr="005B6C43">
              <w:rPr>
                <w:rFonts w:eastAsia="Times New Roman"/>
                <w:sz w:val="20"/>
                <w:szCs w:val="20"/>
                <w:lang w:eastAsia="ru-RU"/>
              </w:rPr>
              <w:t xml:space="preserve">Срок предоставления документации: </w:t>
            </w:r>
          </w:p>
        </w:tc>
        <w:tc>
          <w:tcPr>
            <w:tcW w:w="3750" w:type="pct"/>
            <w:tcMar>
              <w:top w:w="75" w:type="dxa"/>
              <w:left w:w="75" w:type="dxa"/>
              <w:bottom w:w="75" w:type="dxa"/>
              <w:right w:w="75" w:type="dxa"/>
            </w:tcMar>
            <w:hideMark/>
          </w:tcPr>
          <w:p w14:paraId="1E5BCD39" w14:textId="669E4606" w:rsidR="00156FC2" w:rsidRPr="005B6C43" w:rsidRDefault="00156FC2" w:rsidP="0052097A">
            <w:pPr>
              <w:jc w:val="both"/>
              <w:rPr>
                <w:rFonts w:eastAsia="Times New Roman"/>
                <w:sz w:val="20"/>
                <w:szCs w:val="20"/>
                <w:lang w:eastAsia="ru-RU"/>
              </w:rPr>
            </w:pPr>
            <w:r w:rsidRPr="00563800">
              <w:rPr>
                <w:rFonts w:eastAsia="Times New Roman"/>
                <w:sz w:val="20"/>
                <w:szCs w:val="20"/>
                <w:lang w:eastAsia="ru-RU"/>
              </w:rPr>
              <w:t xml:space="preserve">c </w:t>
            </w:r>
            <w:r w:rsidR="007543AC">
              <w:rPr>
                <w:rFonts w:eastAsia="Times New Roman"/>
                <w:sz w:val="20"/>
                <w:szCs w:val="20"/>
                <w:lang w:eastAsia="ru-RU"/>
              </w:rPr>
              <w:t>0</w:t>
            </w:r>
            <w:r w:rsidR="0052097A">
              <w:rPr>
                <w:rFonts w:eastAsia="Times New Roman"/>
                <w:sz w:val="20"/>
                <w:szCs w:val="20"/>
                <w:lang w:eastAsia="ru-RU"/>
              </w:rPr>
              <w:t>5</w:t>
            </w:r>
            <w:r w:rsidR="00D41784">
              <w:rPr>
                <w:rFonts w:eastAsia="Times New Roman"/>
                <w:sz w:val="20"/>
                <w:szCs w:val="20"/>
                <w:lang w:eastAsia="ru-RU"/>
              </w:rPr>
              <w:t>.0</w:t>
            </w:r>
            <w:r w:rsidR="00681610">
              <w:rPr>
                <w:rFonts w:eastAsia="Times New Roman"/>
                <w:sz w:val="20"/>
                <w:szCs w:val="20"/>
                <w:lang w:eastAsia="ru-RU"/>
              </w:rPr>
              <w:t>8</w:t>
            </w:r>
            <w:r w:rsidR="00AA2977">
              <w:rPr>
                <w:rFonts w:eastAsia="Times New Roman"/>
                <w:sz w:val="20"/>
                <w:szCs w:val="20"/>
                <w:lang w:eastAsia="ru-RU"/>
              </w:rPr>
              <w:t>.202</w:t>
            </w:r>
            <w:r w:rsidR="002C3090">
              <w:rPr>
                <w:rFonts w:eastAsia="Times New Roman"/>
                <w:sz w:val="20"/>
                <w:szCs w:val="20"/>
                <w:lang w:eastAsia="ru-RU"/>
              </w:rPr>
              <w:t>5</w:t>
            </w:r>
            <w:r w:rsidR="00AA2977">
              <w:rPr>
                <w:rFonts w:eastAsia="Times New Roman"/>
                <w:sz w:val="20"/>
                <w:szCs w:val="20"/>
                <w:lang w:eastAsia="ru-RU"/>
              </w:rPr>
              <w:t xml:space="preserve">г. по </w:t>
            </w:r>
            <w:r w:rsidR="002C3090">
              <w:rPr>
                <w:rFonts w:eastAsia="Times New Roman"/>
                <w:sz w:val="20"/>
                <w:szCs w:val="20"/>
                <w:lang w:eastAsia="ru-RU"/>
              </w:rPr>
              <w:t>15</w:t>
            </w:r>
            <w:r w:rsidR="00AA2977">
              <w:rPr>
                <w:rFonts w:eastAsia="Times New Roman"/>
                <w:sz w:val="20"/>
                <w:szCs w:val="20"/>
                <w:lang w:eastAsia="ru-RU"/>
              </w:rPr>
              <w:t>.0</w:t>
            </w:r>
            <w:r w:rsidR="007543AC">
              <w:rPr>
                <w:rFonts w:eastAsia="Times New Roman"/>
                <w:sz w:val="20"/>
                <w:szCs w:val="20"/>
                <w:lang w:eastAsia="ru-RU"/>
              </w:rPr>
              <w:t>8</w:t>
            </w:r>
            <w:r w:rsidR="00AA2977">
              <w:rPr>
                <w:rFonts w:eastAsia="Times New Roman"/>
                <w:sz w:val="20"/>
                <w:szCs w:val="20"/>
                <w:lang w:eastAsia="ru-RU"/>
              </w:rPr>
              <w:t>.202</w:t>
            </w:r>
            <w:r w:rsidR="002C3090">
              <w:rPr>
                <w:rFonts w:eastAsia="Times New Roman"/>
                <w:sz w:val="20"/>
                <w:szCs w:val="20"/>
                <w:lang w:eastAsia="ru-RU"/>
              </w:rPr>
              <w:t>5</w:t>
            </w:r>
            <w:r w:rsidR="00AA2977">
              <w:rPr>
                <w:rFonts w:eastAsia="Times New Roman"/>
                <w:sz w:val="20"/>
                <w:szCs w:val="20"/>
                <w:lang w:eastAsia="ru-RU"/>
              </w:rPr>
              <w:t>г.</w:t>
            </w:r>
          </w:p>
        </w:tc>
      </w:tr>
      <w:tr w:rsidR="00156FC2" w:rsidRPr="005B6C43" w14:paraId="3C1DAF35" w14:textId="77777777" w:rsidTr="00156FC2">
        <w:tc>
          <w:tcPr>
            <w:tcW w:w="1250" w:type="pct"/>
            <w:tcMar>
              <w:top w:w="75" w:type="dxa"/>
              <w:left w:w="75" w:type="dxa"/>
              <w:bottom w:w="75" w:type="dxa"/>
              <w:right w:w="450" w:type="dxa"/>
            </w:tcMar>
            <w:hideMark/>
          </w:tcPr>
          <w:p w14:paraId="27F67D0D" w14:textId="77777777" w:rsidR="00156FC2" w:rsidRPr="005B6C43" w:rsidRDefault="00156FC2" w:rsidP="000D3C10">
            <w:pPr>
              <w:jc w:val="both"/>
              <w:rPr>
                <w:rFonts w:eastAsia="Times New Roman"/>
                <w:sz w:val="20"/>
                <w:szCs w:val="20"/>
                <w:lang w:eastAsia="ru-RU"/>
              </w:rPr>
            </w:pPr>
            <w:r w:rsidRPr="005B6C43">
              <w:rPr>
                <w:rFonts w:eastAsia="Times New Roman"/>
                <w:sz w:val="20"/>
                <w:szCs w:val="20"/>
                <w:lang w:eastAsia="ru-RU"/>
              </w:rPr>
              <w:t xml:space="preserve">Место предоставления документации: </w:t>
            </w:r>
          </w:p>
        </w:tc>
        <w:tc>
          <w:tcPr>
            <w:tcW w:w="3750" w:type="pct"/>
            <w:tcMar>
              <w:top w:w="75" w:type="dxa"/>
              <w:left w:w="75" w:type="dxa"/>
              <w:bottom w:w="75" w:type="dxa"/>
              <w:right w:w="75" w:type="dxa"/>
            </w:tcMar>
            <w:hideMark/>
          </w:tcPr>
          <w:p w14:paraId="36281E43" w14:textId="77777777" w:rsidR="00156FC2" w:rsidRPr="005B6C43" w:rsidRDefault="00D41784" w:rsidP="000D3C10">
            <w:pPr>
              <w:jc w:val="both"/>
              <w:rPr>
                <w:rFonts w:eastAsia="Times New Roman"/>
                <w:sz w:val="20"/>
                <w:szCs w:val="20"/>
                <w:lang w:eastAsia="ru-RU"/>
              </w:rPr>
            </w:pPr>
            <w:r>
              <w:rPr>
                <w:rFonts w:eastAsia="Times New Roman"/>
                <w:sz w:val="20"/>
                <w:szCs w:val="20"/>
                <w:lang w:eastAsia="ru-RU"/>
              </w:rPr>
              <w:t>-</w:t>
            </w:r>
          </w:p>
        </w:tc>
      </w:tr>
      <w:tr w:rsidR="00156FC2" w:rsidRPr="005B6C43" w14:paraId="0B90036B" w14:textId="77777777" w:rsidTr="00156FC2">
        <w:tc>
          <w:tcPr>
            <w:tcW w:w="1250" w:type="pct"/>
            <w:tcMar>
              <w:top w:w="75" w:type="dxa"/>
              <w:left w:w="75" w:type="dxa"/>
              <w:bottom w:w="75" w:type="dxa"/>
              <w:right w:w="450" w:type="dxa"/>
            </w:tcMar>
            <w:hideMark/>
          </w:tcPr>
          <w:p w14:paraId="59D746F0" w14:textId="77777777" w:rsidR="00156FC2" w:rsidRPr="005B6C43" w:rsidRDefault="00156FC2" w:rsidP="000D3C10">
            <w:pPr>
              <w:jc w:val="both"/>
              <w:rPr>
                <w:rFonts w:eastAsia="Times New Roman"/>
                <w:sz w:val="20"/>
                <w:szCs w:val="20"/>
                <w:lang w:eastAsia="ru-RU"/>
              </w:rPr>
            </w:pPr>
            <w:r w:rsidRPr="005B6C43">
              <w:rPr>
                <w:rFonts w:eastAsia="Times New Roman"/>
                <w:sz w:val="20"/>
                <w:szCs w:val="20"/>
                <w:lang w:eastAsia="ru-RU"/>
              </w:rPr>
              <w:t xml:space="preserve">Порядок предоставления документации: </w:t>
            </w:r>
          </w:p>
        </w:tc>
        <w:tc>
          <w:tcPr>
            <w:tcW w:w="3750" w:type="pct"/>
            <w:tcMar>
              <w:top w:w="75" w:type="dxa"/>
              <w:left w:w="75" w:type="dxa"/>
              <w:bottom w:w="75" w:type="dxa"/>
              <w:right w:w="75" w:type="dxa"/>
            </w:tcMar>
            <w:hideMark/>
          </w:tcPr>
          <w:p w14:paraId="32C9585A" w14:textId="77777777" w:rsidR="00AC78BE" w:rsidRDefault="00AC78BE" w:rsidP="00453AD2">
            <w:pPr>
              <w:ind w:firstLine="527"/>
              <w:jc w:val="both"/>
              <w:rPr>
                <w:rFonts w:eastAsia="Times New Roman"/>
                <w:sz w:val="20"/>
                <w:szCs w:val="20"/>
                <w:lang w:eastAsia="ru-RU"/>
              </w:rPr>
            </w:pPr>
            <w:r>
              <w:rPr>
                <w:rFonts w:eastAsia="Times New Roman"/>
                <w:sz w:val="20"/>
                <w:szCs w:val="20"/>
                <w:lang w:eastAsia="ru-RU"/>
              </w:rPr>
              <w:t>Документация размещается на официальном сайте Организатора процедуры и предоставляется всем заинтересованным лицам без взимания платы.</w:t>
            </w:r>
          </w:p>
          <w:p w14:paraId="714F5580" w14:textId="77777777" w:rsidR="00336115" w:rsidRPr="005B6C43" w:rsidRDefault="00336115" w:rsidP="00453AD2">
            <w:pPr>
              <w:ind w:firstLine="527"/>
              <w:jc w:val="both"/>
              <w:rPr>
                <w:rFonts w:eastAsia="Times New Roman"/>
                <w:sz w:val="20"/>
                <w:szCs w:val="20"/>
                <w:lang w:eastAsia="ru-RU"/>
              </w:rPr>
            </w:pPr>
          </w:p>
        </w:tc>
      </w:tr>
      <w:tr w:rsidR="00156FC2" w:rsidRPr="005B6C43" w14:paraId="7C04E456" w14:textId="77777777" w:rsidTr="00156FC2">
        <w:tc>
          <w:tcPr>
            <w:tcW w:w="1250" w:type="pct"/>
            <w:tcMar>
              <w:top w:w="75" w:type="dxa"/>
              <w:left w:w="75" w:type="dxa"/>
              <w:bottom w:w="75" w:type="dxa"/>
              <w:right w:w="450" w:type="dxa"/>
            </w:tcMar>
            <w:hideMark/>
          </w:tcPr>
          <w:p w14:paraId="2EDFD359" w14:textId="77777777" w:rsidR="00156FC2" w:rsidRPr="005B6C43" w:rsidRDefault="00CA17A9" w:rsidP="00453AD2">
            <w:pPr>
              <w:rPr>
                <w:rFonts w:eastAsia="Times New Roman"/>
                <w:sz w:val="20"/>
                <w:szCs w:val="20"/>
                <w:lang w:eastAsia="ru-RU"/>
              </w:rPr>
            </w:pPr>
            <w:r w:rsidRPr="005B6C43">
              <w:rPr>
                <w:rFonts w:eastAsia="Times New Roman"/>
                <w:sz w:val="20"/>
                <w:szCs w:val="20"/>
                <w:lang w:eastAsia="ru-RU"/>
              </w:rPr>
              <w:t>Адрес в сети Интернет</w:t>
            </w:r>
            <w:r w:rsidR="00156FC2" w:rsidRPr="005B6C43">
              <w:rPr>
                <w:rFonts w:eastAsia="Times New Roman"/>
                <w:sz w:val="20"/>
                <w:szCs w:val="20"/>
                <w:lang w:eastAsia="ru-RU"/>
              </w:rPr>
              <w:t xml:space="preserve">, </w:t>
            </w:r>
            <w:r w:rsidRPr="005B6C43">
              <w:rPr>
                <w:rFonts w:eastAsia="Times New Roman"/>
                <w:sz w:val="20"/>
                <w:szCs w:val="20"/>
                <w:lang w:eastAsia="ru-RU"/>
              </w:rPr>
              <w:t xml:space="preserve">по </w:t>
            </w:r>
            <w:r w:rsidR="00156FC2" w:rsidRPr="005B6C43">
              <w:rPr>
                <w:rFonts w:eastAsia="Times New Roman"/>
                <w:sz w:val="20"/>
                <w:szCs w:val="20"/>
                <w:lang w:eastAsia="ru-RU"/>
              </w:rPr>
              <w:t>котором</w:t>
            </w:r>
            <w:r w:rsidRPr="005B6C43">
              <w:rPr>
                <w:rFonts w:eastAsia="Times New Roman"/>
                <w:sz w:val="20"/>
                <w:szCs w:val="20"/>
                <w:lang w:eastAsia="ru-RU"/>
              </w:rPr>
              <w:t>у</w:t>
            </w:r>
            <w:r w:rsidR="00156FC2" w:rsidRPr="005B6C43">
              <w:rPr>
                <w:rFonts w:eastAsia="Times New Roman"/>
                <w:sz w:val="20"/>
                <w:szCs w:val="20"/>
                <w:lang w:eastAsia="ru-RU"/>
              </w:rPr>
              <w:t xml:space="preserve"> размещена информация о документации: </w:t>
            </w:r>
          </w:p>
        </w:tc>
        <w:tc>
          <w:tcPr>
            <w:tcW w:w="3750" w:type="pct"/>
            <w:tcMar>
              <w:top w:w="75" w:type="dxa"/>
              <w:left w:w="75" w:type="dxa"/>
              <w:bottom w:w="75" w:type="dxa"/>
              <w:right w:w="75" w:type="dxa"/>
            </w:tcMar>
            <w:hideMark/>
          </w:tcPr>
          <w:p w14:paraId="5BBBCF01" w14:textId="77777777" w:rsidR="00156FC2" w:rsidRPr="005B6C43" w:rsidRDefault="00421CCC" w:rsidP="000D3C10">
            <w:pPr>
              <w:jc w:val="both"/>
              <w:rPr>
                <w:sz w:val="20"/>
                <w:szCs w:val="20"/>
              </w:rPr>
            </w:pPr>
            <w:r w:rsidRPr="00421CCC">
              <w:rPr>
                <w:sz w:val="20"/>
                <w:szCs w:val="20"/>
              </w:rPr>
              <w:t>https://uzpm.ru/</w:t>
            </w:r>
          </w:p>
          <w:p w14:paraId="4F0132C1" w14:textId="77777777" w:rsidR="00A64769" w:rsidRPr="005B6C43" w:rsidRDefault="00A64769" w:rsidP="000D3C10">
            <w:pPr>
              <w:jc w:val="both"/>
              <w:rPr>
                <w:rFonts w:eastAsia="Times New Roman"/>
                <w:sz w:val="20"/>
                <w:szCs w:val="20"/>
                <w:lang w:eastAsia="ru-RU"/>
              </w:rPr>
            </w:pPr>
          </w:p>
        </w:tc>
      </w:tr>
    </w:tbl>
    <w:p w14:paraId="62B8A95B" w14:textId="77777777" w:rsidR="00156FC2" w:rsidRPr="005B6C43" w:rsidRDefault="00156FC2" w:rsidP="000D3C10">
      <w:pPr>
        <w:outlineLvl w:val="2"/>
        <w:rPr>
          <w:rFonts w:eastAsia="Times New Roman"/>
          <w:b/>
          <w:bCs/>
          <w:sz w:val="20"/>
          <w:szCs w:val="20"/>
          <w:lang w:eastAsia="ru-RU"/>
        </w:rPr>
      </w:pPr>
      <w:r w:rsidRPr="005B6C43">
        <w:rPr>
          <w:rFonts w:eastAsia="Times New Roman"/>
          <w:b/>
          <w:bCs/>
          <w:sz w:val="20"/>
          <w:szCs w:val="20"/>
          <w:lang w:eastAsia="ru-RU"/>
        </w:rPr>
        <w:t xml:space="preserve">Информация о </w:t>
      </w:r>
      <w:r w:rsidR="00CA17A9" w:rsidRPr="005B6C43">
        <w:rPr>
          <w:rFonts w:eastAsia="Times New Roman"/>
          <w:b/>
          <w:bCs/>
          <w:sz w:val="20"/>
          <w:szCs w:val="20"/>
          <w:lang w:eastAsia="ru-RU"/>
        </w:rPr>
        <w:t>процедуре проведения запроса цен</w:t>
      </w:r>
      <w:bookmarkStart w:id="1" w:name="_GoBack"/>
      <w:bookmarkEnd w:id="1"/>
    </w:p>
    <w:tbl>
      <w:tblPr>
        <w:tblW w:w="4964" w:type="pct"/>
        <w:tblCellMar>
          <w:left w:w="0" w:type="dxa"/>
          <w:right w:w="0" w:type="dxa"/>
        </w:tblCellMar>
        <w:tblLook w:val="04A0" w:firstRow="1" w:lastRow="0" w:firstColumn="1" w:lastColumn="0" w:noHBand="0" w:noVBand="1"/>
      </w:tblPr>
      <w:tblGrid>
        <w:gridCol w:w="2867"/>
        <w:gridCol w:w="7265"/>
      </w:tblGrid>
      <w:tr w:rsidR="000D3C10" w:rsidRPr="005B6C43" w14:paraId="204B6499" w14:textId="77777777" w:rsidTr="00813472">
        <w:trPr>
          <w:trHeight w:val="437"/>
        </w:trPr>
        <w:tc>
          <w:tcPr>
            <w:tcW w:w="1415" w:type="pct"/>
            <w:tcMar>
              <w:top w:w="75" w:type="dxa"/>
              <w:left w:w="75" w:type="dxa"/>
              <w:bottom w:w="75" w:type="dxa"/>
              <w:right w:w="450" w:type="dxa"/>
            </w:tcMar>
          </w:tcPr>
          <w:p w14:paraId="6145FA79" w14:textId="77777777" w:rsidR="00156FC2" w:rsidRPr="005B6C43" w:rsidRDefault="00257921" w:rsidP="000D3C10">
            <w:pPr>
              <w:jc w:val="both"/>
              <w:rPr>
                <w:rFonts w:eastAsia="Times New Roman"/>
                <w:sz w:val="20"/>
                <w:szCs w:val="20"/>
                <w:lang w:eastAsia="ru-RU"/>
              </w:rPr>
            </w:pPr>
            <w:r w:rsidRPr="005B6C43">
              <w:rPr>
                <w:sz w:val="20"/>
                <w:szCs w:val="20"/>
              </w:rPr>
              <w:t xml:space="preserve">Дата начала приема заявок </w:t>
            </w:r>
            <w:r w:rsidRPr="005B6C43">
              <w:rPr>
                <w:rFonts w:eastAsia="Times New Roman"/>
                <w:sz w:val="20"/>
                <w:szCs w:val="20"/>
                <w:lang w:eastAsia="ru-RU"/>
              </w:rPr>
              <w:t>(время местное)</w:t>
            </w:r>
            <w:r w:rsidRPr="005B6C43">
              <w:rPr>
                <w:sz w:val="20"/>
                <w:szCs w:val="20"/>
              </w:rPr>
              <w:t>:</w:t>
            </w:r>
          </w:p>
        </w:tc>
        <w:tc>
          <w:tcPr>
            <w:tcW w:w="3585" w:type="pct"/>
            <w:tcMar>
              <w:top w:w="75" w:type="dxa"/>
              <w:left w:w="75" w:type="dxa"/>
              <w:bottom w:w="75" w:type="dxa"/>
              <w:right w:w="75" w:type="dxa"/>
            </w:tcMar>
          </w:tcPr>
          <w:p w14:paraId="54A6DBCF" w14:textId="239E3807" w:rsidR="00156FC2" w:rsidRPr="005B6C43" w:rsidRDefault="007543AC" w:rsidP="0052097A">
            <w:pPr>
              <w:jc w:val="both"/>
              <w:rPr>
                <w:rFonts w:eastAsia="Times New Roman"/>
                <w:sz w:val="20"/>
                <w:szCs w:val="20"/>
                <w:lang w:eastAsia="ru-RU"/>
              </w:rPr>
            </w:pPr>
            <w:r>
              <w:rPr>
                <w:rFonts w:eastAsia="Times New Roman"/>
                <w:sz w:val="20"/>
                <w:szCs w:val="20"/>
                <w:lang w:eastAsia="ru-RU"/>
              </w:rPr>
              <w:t>0</w:t>
            </w:r>
            <w:r w:rsidR="0052097A">
              <w:rPr>
                <w:rFonts w:eastAsia="Times New Roman"/>
                <w:sz w:val="20"/>
                <w:szCs w:val="20"/>
                <w:lang w:eastAsia="ru-RU"/>
              </w:rPr>
              <w:t>5</w:t>
            </w:r>
            <w:r>
              <w:rPr>
                <w:rFonts w:eastAsia="Times New Roman"/>
                <w:sz w:val="20"/>
                <w:szCs w:val="20"/>
                <w:lang w:eastAsia="ru-RU"/>
              </w:rPr>
              <w:t>.08</w:t>
            </w:r>
            <w:r w:rsidR="00421CCC">
              <w:rPr>
                <w:rFonts w:eastAsia="Times New Roman"/>
                <w:sz w:val="20"/>
                <w:szCs w:val="20"/>
                <w:lang w:eastAsia="ru-RU"/>
              </w:rPr>
              <w:t>.202</w:t>
            </w:r>
            <w:r w:rsidR="002C3090">
              <w:rPr>
                <w:rFonts w:eastAsia="Times New Roman"/>
                <w:sz w:val="20"/>
                <w:szCs w:val="20"/>
                <w:lang w:eastAsia="ru-RU"/>
              </w:rPr>
              <w:t>5</w:t>
            </w:r>
            <w:r w:rsidR="00421CCC">
              <w:rPr>
                <w:rFonts w:eastAsia="Times New Roman"/>
                <w:sz w:val="20"/>
                <w:szCs w:val="20"/>
                <w:lang w:eastAsia="ru-RU"/>
              </w:rPr>
              <w:t>г.</w:t>
            </w:r>
            <w:r w:rsidR="00257921" w:rsidRPr="008E5942">
              <w:rPr>
                <w:rFonts w:eastAsia="Times New Roman"/>
                <w:sz w:val="20"/>
                <w:szCs w:val="20"/>
                <w:lang w:eastAsia="ru-RU"/>
              </w:rPr>
              <w:t xml:space="preserve"> 10:0</w:t>
            </w:r>
            <w:r w:rsidR="00245AFB" w:rsidRPr="008E5942">
              <w:rPr>
                <w:rFonts w:eastAsia="Times New Roman"/>
                <w:sz w:val="20"/>
                <w:szCs w:val="20"/>
                <w:lang w:eastAsia="ru-RU"/>
              </w:rPr>
              <w:t>0</w:t>
            </w:r>
          </w:p>
        </w:tc>
      </w:tr>
      <w:tr w:rsidR="000D3C10" w:rsidRPr="005B6C43" w14:paraId="704CB83F" w14:textId="77777777" w:rsidTr="00813472">
        <w:trPr>
          <w:trHeight w:val="423"/>
        </w:trPr>
        <w:tc>
          <w:tcPr>
            <w:tcW w:w="1415" w:type="pct"/>
            <w:tcMar>
              <w:top w:w="75" w:type="dxa"/>
              <w:left w:w="75" w:type="dxa"/>
              <w:bottom w:w="75" w:type="dxa"/>
              <w:right w:w="450" w:type="dxa"/>
            </w:tcMar>
          </w:tcPr>
          <w:p w14:paraId="075F179A" w14:textId="77777777" w:rsidR="00257921" w:rsidRPr="005B6C43" w:rsidRDefault="00257921" w:rsidP="000D3C10">
            <w:pPr>
              <w:jc w:val="both"/>
              <w:rPr>
                <w:rFonts w:eastAsia="Times New Roman"/>
                <w:sz w:val="20"/>
                <w:szCs w:val="20"/>
                <w:lang w:eastAsia="ru-RU"/>
              </w:rPr>
            </w:pPr>
            <w:r w:rsidRPr="005B6C43">
              <w:rPr>
                <w:sz w:val="20"/>
                <w:szCs w:val="20"/>
              </w:rPr>
              <w:t xml:space="preserve">Дата окончания срока приема заявок </w:t>
            </w:r>
            <w:r w:rsidRPr="005B6C43">
              <w:rPr>
                <w:rFonts w:eastAsia="Times New Roman"/>
                <w:sz w:val="20"/>
                <w:szCs w:val="20"/>
                <w:lang w:eastAsia="ru-RU"/>
              </w:rPr>
              <w:t>(время местное):</w:t>
            </w:r>
          </w:p>
        </w:tc>
        <w:tc>
          <w:tcPr>
            <w:tcW w:w="3585" w:type="pct"/>
            <w:tcMar>
              <w:top w:w="75" w:type="dxa"/>
              <w:left w:w="75" w:type="dxa"/>
              <w:bottom w:w="75" w:type="dxa"/>
              <w:right w:w="75" w:type="dxa"/>
            </w:tcMar>
          </w:tcPr>
          <w:p w14:paraId="66193680" w14:textId="20BEC88E" w:rsidR="00257921" w:rsidRPr="005B6C43" w:rsidRDefault="007543AC" w:rsidP="006C5A12">
            <w:pPr>
              <w:jc w:val="both"/>
              <w:rPr>
                <w:rFonts w:eastAsia="Times New Roman"/>
                <w:sz w:val="20"/>
                <w:szCs w:val="20"/>
                <w:lang w:eastAsia="ru-RU"/>
              </w:rPr>
            </w:pPr>
            <w:r>
              <w:rPr>
                <w:rFonts w:eastAsia="Times New Roman"/>
                <w:sz w:val="20"/>
                <w:szCs w:val="20"/>
                <w:lang w:eastAsia="ru-RU"/>
              </w:rPr>
              <w:t>1</w:t>
            </w:r>
            <w:r w:rsidR="002C3090">
              <w:rPr>
                <w:rFonts w:eastAsia="Times New Roman"/>
                <w:sz w:val="20"/>
                <w:szCs w:val="20"/>
                <w:lang w:eastAsia="ru-RU"/>
              </w:rPr>
              <w:t>5</w:t>
            </w:r>
            <w:r>
              <w:rPr>
                <w:rFonts w:eastAsia="Times New Roman"/>
                <w:sz w:val="20"/>
                <w:szCs w:val="20"/>
                <w:lang w:eastAsia="ru-RU"/>
              </w:rPr>
              <w:t>.08</w:t>
            </w:r>
            <w:r w:rsidR="00421CCC">
              <w:rPr>
                <w:rFonts w:eastAsia="Times New Roman"/>
                <w:sz w:val="20"/>
                <w:szCs w:val="20"/>
                <w:lang w:eastAsia="ru-RU"/>
              </w:rPr>
              <w:t>.202</w:t>
            </w:r>
            <w:r w:rsidR="002C3090">
              <w:rPr>
                <w:rFonts w:eastAsia="Times New Roman"/>
                <w:sz w:val="20"/>
                <w:szCs w:val="20"/>
                <w:lang w:eastAsia="ru-RU"/>
              </w:rPr>
              <w:t>5</w:t>
            </w:r>
            <w:r w:rsidR="003F60DF">
              <w:rPr>
                <w:rFonts w:eastAsia="Times New Roman"/>
                <w:sz w:val="20"/>
                <w:szCs w:val="20"/>
                <w:lang w:eastAsia="ru-RU"/>
              </w:rPr>
              <w:t>г.</w:t>
            </w:r>
            <w:r w:rsidR="00421CCC">
              <w:rPr>
                <w:rFonts w:eastAsia="Times New Roman"/>
                <w:sz w:val="20"/>
                <w:szCs w:val="20"/>
                <w:lang w:eastAsia="ru-RU"/>
              </w:rPr>
              <w:t xml:space="preserve"> </w:t>
            </w:r>
            <w:r w:rsidR="00257921" w:rsidRPr="008E5942">
              <w:rPr>
                <w:rFonts w:eastAsia="Times New Roman"/>
                <w:sz w:val="20"/>
                <w:szCs w:val="20"/>
                <w:lang w:eastAsia="ru-RU"/>
              </w:rPr>
              <w:t>1</w:t>
            </w:r>
            <w:r w:rsidR="00AD4C6B">
              <w:rPr>
                <w:rFonts w:eastAsia="Times New Roman"/>
                <w:sz w:val="20"/>
                <w:szCs w:val="20"/>
                <w:lang w:eastAsia="ru-RU"/>
              </w:rPr>
              <w:t>8</w:t>
            </w:r>
            <w:r w:rsidR="00257921" w:rsidRPr="008E5942">
              <w:rPr>
                <w:rFonts w:eastAsia="Times New Roman"/>
                <w:sz w:val="20"/>
                <w:szCs w:val="20"/>
                <w:lang w:eastAsia="ru-RU"/>
              </w:rPr>
              <w:t>:</w:t>
            </w:r>
            <w:r w:rsidR="00F07144">
              <w:rPr>
                <w:rFonts w:eastAsia="Times New Roman"/>
                <w:sz w:val="20"/>
                <w:szCs w:val="20"/>
                <w:lang w:eastAsia="ru-RU"/>
              </w:rPr>
              <w:t>0</w:t>
            </w:r>
            <w:r w:rsidR="00245AFB" w:rsidRPr="008E5942">
              <w:rPr>
                <w:rFonts w:eastAsia="Times New Roman"/>
                <w:sz w:val="20"/>
                <w:szCs w:val="20"/>
                <w:lang w:eastAsia="ru-RU"/>
              </w:rPr>
              <w:t>0</w:t>
            </w:r>
          </w:p>
        </w:tc>
      </w:tr>
      <w:tr w:rsidR="000D3C10" w:rsidRPr="005B6C43" w14:paraId="2E175F12" w14:textId="77777777" w:rsidTr="00813472">
        <w:trPr>
          <w:trHeight w:val="225"/>
        </w:trPr>
        <w:tc>
          <w:tcPr>
            <w:tcW w:w="1415" w:type="pct"/>
            <w:tcMar>
              <w:top w:w="75" w:type="dxa"/>
              <w:left w:w="75" w:type="dxa"/>
              <w:bottom w:w="75" w:type="dxa"/>
              <w:right w:w="450" w:type="dxa"/>
            </w:tcMar>
          </w:tcPr>
          <w:p w14:paraId="4A452A5E" w14:textId="77777777" w:rsidR="00415FB4" w:rsidRPr="005B6C43" w:rsidRDefault="00415FB4" w:rsidP="000D3C10">
            <w:pPr>
              <w:jc w:val="both"/>
              <w:rPr>
                <w:sz w:val="20"/>
                <w:szCs w:val="20"/>
              </w:rPr>
            </w:pPr>
            <w:r w:rsidRPr="005B6C43">
              <w:rPr>
                <w:sz w:val="20"/>
                <w:szCs w:val="20"/>
              </w:rPr>
              <w:t>Порядок подачи заявки:</w:t>
            </w:r>
          </w:p>
        </w:tc>
        <w:tc>
          <w:tcPr>
            <w:tcW w:w="3585" w:type="pct"/>
            <w:tcMar>
              <w:top w:w="75" w:type="dxa"/>
              <w:left w:w="75" w:type="dxa"/>
              <w:bottom w:w="75" w:type="dxa"/>
              <w:right w:w="75" w:type="dxa"/>
            </w:tcMar>
          </w:tcPr>
          <w:p w14:paraId="488534A8" w14:textId="77777777" w:rsidR="00373CB6" w:rsidRPr="00373CB6" w:rsidRDefault="00373CB6" w:rsidP="00373CB6">
            <w:pPr>
              <w:jc w:val="both"/>
              <w:rPr>
                <w:sz w:val="20"/>
                <w:szCs w:val="20"/>
              </w:rPr>
            </w:pPr>
            <w:r w:rsidRPr="00373CB6">
              <w:rPr>
                <w:sz w:val="20"/>
                <w:szCs w:val="20"/>
              </w:rPr>
              <w:t>Участник подает заявку в электронном виде, включающую электронные версии всех документов, предусмотренных настоящей Документацией, на адрес электронной почты tender@uzpm.ru. Заявка, поданная на иной адрес электронной почты, в том числе адрес контактного лица, Организатором не принимается и не рассматривается.</w:t>
            </w:r>
          </w:p>
          <w:p w14:paraId="3941E27B" w14:textId="77777777" w:rsidR="00373CB6" w:rsidRPr="00373CB6" w:rsidRDefault="00373CB6" w:rsidP="00373CB6">
            <w:pPr>
              <w:jc w:val="both"/>
              <w:rPr>
                <w:sz w:val="20"/>
                <w:szCs w:val="20"/>
              </w:rPr>
            </w:pPr>
            <w:r w:rsidRPr="00373CB6">
              <w:rPr>
                <w:sz w:val="20"/>
                <w:szCs w:val="20"/>
              </w:rPr>
              <w:t>Документы предоставляются в электронном виде в не редактируемом, а также редактируемом формате с обязательным соблюдением следующих условий:</w:t>
            </w:r>
          </w:p>
          <w:p w14:paraId="2F9A4D2B" w14:textId="77777777" w:rsidR="00373CB6" w:rsidRPr="00373CB6" w:rsidRDefault="00373CB6" w:rsidP="00373CB6">
            <w:pPr>
              <w:jc w:val="both"/>
              <w:rPr>
                <w:sz w:val="20"/>
                <w:szCs w:val="20"/>
              </w:rPr>
            </w:pPr>
            <w:r w:rsidRPr="00373CB6">
              <w:rPr>
                <w:sz w:val="20"/>
                <w:szCs w:val="20"/>
              </w:rPr>
              <w:t xml:space="preserve">а) не редактируемый формат </w:t>
            </w:r>
            <w:proofErr w:type="spellStart"/>
            <w:r w:rsidRPr="00373CB6">
              <w:rPr>
                <w:sz w:val="20"/>
                <w:szCs w:val="20"/>
              </w:rPr>
              <w:t>pdf</w:t>
            </w:r>
            <w:proofErr w:type="spellEnd"/>
            <w:r w:rsidRPr="00373CB6">
              <w:rPr>
                <w:sz w:val="20"/>
                <w:szCs w:val="20"/>
              </w:rPr>
              <w:t>;</w:t>
            </w:r>
          </w:p>
          <w:p w14:paraId="4D8F4535" w14:textId="77777777" w:rsidR="00373CB6" w:rsidRPr="00373CB6" w:rsidRDefault="00373CB6" w:rsidP="00373CB6">
            <w:pPr>
              <w:jc w:val="both"/>
              <w:rPr>
                <w:sz w:val="20"/>
                <w:szCs w:val="20"/>
              </w:rPr>
            </w:pPr>
            <w:r w:rsidRPr="00373CB6">
              <w:rPr>
                <w:sz w:val="20"/>
                <w:szCs w:val="20"/>
              </w:rPr>
              <w:t xml:space="preserve">б) редактируемый формат </w:t>
            </w:r>
            <w:proofErr w:type="spellStart"/>
            <w:r w:rsidRPr="00373CB6">
              <w:rPr>
                <w:sz w:val="20"/>
                <w:szCs w:val="20"/>
              </w:rPr>
              <w:t>doc</w:t>
            </w:r>
            <w:proofErr w:type="spellEnd"/>
            <w:r w:rsidRPr="00373CB6">
              <w:rPr>
                <w:sz w:val="20"/>
                <w:szCs w:val="20"/>
              </w:rPr>
              <w:t xml:space="preserve">, </w:t>
            </w:r>
            <w:proofErr w:type="spellStart"/>
            <w:r w:rsidRPr="00373CB6">
              <w:rPr>
                <w:sz w:val="20"/>
                <w:szCs w:val="20"/>
              </w:rPr>
              <w:t>xls</w:t>
            </w:r>
            <w:proofErr w:type="spellEnd"/>
            <w:r w:rsidRPr="00373CB6">
              <w:rPr>
                <w:sz w:val="20"/>
                <w:szCs w:val="20"/>
              </w:rPr>
              <w:t xml:space="preserve">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14:paraId="0C5EF340" w14:textId="77777777" w:rsidR="00373CB6" w:rsidRPr="00373CB6" w:rsidRDefault="00373CB6" w:rsidP="00373CB6">
            <w:pPr>
              <w:jc w:val="both"/>
              <w:rPr>
                <w:sz w:val="20"/>
                <w:szCs w:val="20"/>
              </w:rPr>
            </w:pPr>
            <w:r w:rsidRPr="00373CB6">
              <w:rPr>
                <w:sz w:val="20"/>
                <w:szCs w:val="20"/>
              </w:rP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14:paraId="31A68E6E" w14:textId="77777777" w:rsidR="00373CB6" w:rsidRPr="00373CB6" w:rsidRDefault="00373CB6" w:rsidP="00373CB6">
            <w:pPr>
              <w:jc w:val="both"/>
              <w:rPr>
                <w:sz w:val="20"/>
                <w:szCs w:val="20"/>
              </w:rPr>
            </w:pPr>
            <w:r w:rsidRPr="00373CB6">
              <w:rPr>
                <w:sz w:val="20"/>
                <w:szCs w:val="20"/>
              </w:rPr>
              <w:t xml:space="preserve">Каждый документ должен быть представлен в виде отдельного файла. Все файлы не должны иметь защиту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w:t>
            </w:r>
          </w:p>
          <w:p w14:paraId="5DB2E3EE" w14:textId="77777777" w:rsidR="00373CB6" w:rsidRPr="00373CB6" w:rsidRDefault="00373CB6" w:rsidP="00373CB6">
            <w:pPr>
              <w:jc w:val="both"/>
              <w:rPr>
                <w:sz w:val="20"/>
                <w:szCs w:val="20"/>
              </w:rPr>
            </w:pPr>
            <w:r w:rsidRPr="00373CB6">
              <w:rPr>
                <w:sz w:val="20"/>
                <w:szCs w:val="20"/>
              </w:rPr>
              <w:t xml:space="preserve">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w:t>
            </w:r>
          </w:p>
          <w:p w14:paraId="32DF16BA" w14:textId="77777777" w:rsidR="00373CB6" w:rsidRPr="00373CB6" w:rsidRDefault="00373CB6" w:rsidP="00373CB6">
            <w:pPr>
              <w:jc w:val="both"/>
              <w:rPr>
                <w:sz w:val="20"/>
                <w:szCs w:val="20"/>
              </w:rPr>
            </w:pPr>
            <w:r w:rsidRPr="00373CB6">
              <w:rPr>
                <w:sz w:val="20"/>
                <w:szCs w:val="20"/>
              </w:rPr>
              <w:t xml:space="preserve">Заявка на участие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w:t>
            </w:r>
            <w:r w:rsidRPr="00373CB6">
              <w:rPr>
                <w:sz w:val="20"/>
                <w:szCs w:val="20"/>
              </w:rPr>
              <w:lastRenderedPageBreak/>
              <w:t>«Исправленному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14:paraId="18A93307" w14:textId="0E8E1951" w:rsidR="00415FB4" w:rsidRPr="005B6C43" w:rsidRDefault="00373CB6" w:rsidP="00373CB6">
            <w:pPr>
              <w:jc w:val="both"/>
              <w:rPr>
                <w:rFonts w:eastAsia="Times New Roman"/>
                <w:sz w:val="20"/>
                <w:szCs w:val="20"/>
                <w:lang w:eastAsia="ru-RU"/>
              </w:rPr>
            </w:pPr>
            <w:r w:rsidRPr="00373CB6">
              <w:rPr>
                <w:sz w:val="20"/>
                <w:szCs w:val="20"/>
              </w:rP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r>
              <w:rPr>
                <w:sz w:val="20"/>
                <w:szCs w:val="20"/>
              </w:rPr>
              <w:t>.</w:t>
            </w:r>
          </w:p>
        </w:tc>
      </w:tr>
      <w:tr w:rsidR="000D3C10" w:rsidRPr="005B6C43" w14:paraId="53ED17C9" w14:textId="77777777" w:rsidTr="00813472">
        <w:trPr>
          <w:trHeight w:val="423"/>
        </w:trPr>
        <w:tc>
          <w:tcPr>
            <w:tcW w:w="1415" w:type="pct"/>
            <w:tcMar>
              <w:top w:w="75" w:type="dxa"/>
              <w:left w:w="75" w:type="dxa"/>
              <w:bottom w:w="75" w:type="dxa"/>
              <w:right w:w="450" w:type="dxa"/>
            </w:tcMar>
          </w:tcPr>
          <w:p w14:paraId="51A712F9" w14:textId="77777777" w:rsidR="00415FB4" w:rsidRPr="005B6C43" w:rsidRDefault="00415FB4" w:rsidP="000D3C10">
            <w:pPr>
              <w:jc w:val="both"/>
              <w:rPr>
                <w:sz w:val="20"/>
                <w:szCs w:val="20"/>
              </w:rPr>
            </w:pPr>
            <w:r w:rsidRPr="005B6C43">
              <w:rPr>
                <w:sz w:val="20"/>
                <w:szCs w:val="20"/>
              </w:rPr>
              <w:lastRenderedPageBreak/>
              <w:t>Заявки на бумажном носителе подаются по адресу:</w:t>
            </w:r>
          </w:p>
        </w:tc>
        <w:tc>
          <w:tcPr>
            <w:tcW w:w="3585" w:type="pct"/>
            <w:tcMar>
              <w:top w:w="75" w:type="dxa"/>
              <w:left w:w="75" w:type="dxa"/>
              <w:bottom w:w="75" w:type="dxa"/>
              <w:right w:w="75" w:type="dxa"/>
            </w:tcMar>
          </w:tcPr>
          <w:p w14:paraId="118FC7B5" w14:textId="218F5C9E" w:rsidR="00415FB4" w:rsidRPr="005B6C43" w:rsidRDefault="00373CB6" w:rsidP="000D3C10">
            <w:pPr>
              <w:jc w:val="both"/>
              <w:rPr>
                <w:rFonts w:eastAsia="Times New Roman"/>
                <w:sz w:val="20"/>
                <w:szCs w:val="20"/>
                <w:lang w:eastAsia="ru-RU"/>
              </w:rPr>
            </w:pPr>
            <w:r>
              <w:rPr>
                <w:rFonts w:eastAsia="Times New Roman"/>
                <w:sz w:val="20"/>
                <w:szCs w:val="20"/>
                <w:lang w:eastAsia="ru-RU"/>
              </w:rPr>
              <w:t>-</w:t>
            </w:r>
          </w:p>
        </w:tc>
      </w:tr>
      <w:tr w:rsidR="000D3C10" w:rsidRPr="005B6C43" w14:paraId="4C6AF950" w14:textId="77777777" w:rsidTr="00813472">
        <w:trPr>
          <w:trHeight w:val="437"/>
        </w:trPr>
        <w:tc>
          <w:tcPr>
            <w:tcW w:w="1415" w:type="pct"/>
            <w:tcMar>
              <w:top w:w="75" w:type="dxa"/>
              <w:left w:w="75" w:type="dxa"/>
              <w:bottom w:w="75" w:type="dxa"/>
              <w:right w:w="450" w:type="dxa"/>
            </w:tcMar>
          </w:tcPr>
          <w:p w14:paraId="49B65A3A" w14:textId="77777777" w:rsidR="000D3C10" w:rsidRPr="00635697" w:rsidRDefault="000D3C10" w:rsidP="000D3C10">
            <w:pPr>
              <w:jc w:val="both"/>
              <w:rPr>
                <w:sz w:val="20"/>
                <w:szCs w:val="20"/>
              </w:rPr>
            </w:pPr>
            <w:r w:rsidRPr="00635697">
              <w:rPr>
                <w:rFonts w:eastAsia="Times New Roman"/>
                <w:sz w:val="20"/>
                <w:szCs w:val="20"/>
                <w:lang w:eastAsia="ru-RU"/>
              </w:rPr>
              <w:t xml:space="preserve">Место вскрытия конвертов с заявками: </w:t>
            </w:r>
          </w:p>
        </w:tc>
        <w:tc>
          <w:tcPr>
            <w:tcW w:w="3585" w:type="pct"/>
            <w:tcMar>
              <w:top w:w="75" w:type="dxa"/>
              <w:left w:w="75" w:type="dxa"/>
              <w:bottom w:w="75" w:type="dxa"/>
              <w:right w:w="75" w:type="dxa"/>
            </w:tcMar>
          </w:tcPr>
          <w:p w14:paraId="73B04599" w14:textId="77777777" w:rsidR="000D3C10" w:rsidRPr="00635697" w:rsidRDefault="0020636B" w:rsidP="000D3C10">
            <w:pPr>
              <w:jc w:val="both"/>
              <w:rPr>
                <w:rFonts w:eastAsia="Times New Roman"/>
                <w:sz w:val="20"/>
                <w:szCs w:val="20"/>
                <w:lang w:eastAsia="ru-RU"/>
              </w:rPr>
            </w:pPr>
            <w:r w:rsidRPr="00635697">
              <w:rPr>
                <w:rFonts w:eastAsia="Times New Roman"/>
                <w:sz w:val="20"/>
                <w:szCs w:val="20"/>
                <w:lang w:eastAsia="ru-RU"/>
              </w:rPr>
              <w:t xml:space="preserve">Российская Федерация, 614000, Пермский край, город Пермь, улица </w:t>
            </w:r>
            <w:r w:rsidRPr="00635697">
              <w:rPr>
                <w:sz w:val="20"/>
                <w:szCs w:val="20"/>
              </w:rPr>
              <w:t>Монастырская, дом 2</w:t>
            </w:r>
          </w:p>
        </w:tc>
      </w:tr>
      <w:tr w:rsidR="000D3C10" w:rsidRPr="005B6C43" w14:paraId="42C63281" w14:textId="77777777" w:rsidTr="00813472">
        <w:trPr>
          <w:trHeight w:val="437"/>
        </w:trPr>
        <w:tc>
          <w:tcPr>
            <w:tcW w:w="1415" w:type="pct"/>
            <w:tcMar>
              <w:top w:w="75" w:type="dxa"/>
              <w:left w:w="75" w:type="dxa"/>
              <w:bottom w:w="75" w:type="dxa"/>
              <w:right w:w="450" w:type="dxa"/>
            </w:tcMar>
          </w:tcPr>
          <w:p w14:paraId="3EEB6048" w14:textId="5406F92E" w:rsidR="000D3C10" w:rsidRPr="00635697" w:rsidRDefault="000D3C10" w:rsidP="000D3C10">
            <w:pPr>
              <w:jc w:val="both"/>
              <w:rPr>
                <w:rFonts w:eastAsia="Times New Roman"/>
                <w:sz w:val="20"/>
                <w:szCs w:val="20"/>
                <w:lang w:eastAsia="ru-RU"/>
              </w:rPr>
            </w:pPr>
            <w:r w:rsidRPr="00635697">
              <w:rPr>
                <w:rFonts w:eastAsia="Times New Roman"/>
                <w:sz w:val="20"/>
                <w:szCs w:val="20"/>
                <w:lang w:eastAsia="ru-RU"/>
              </w:rPr>
              <w:t xml:space="preserve">Дата и время вскрытия </w:t>
            </w:r>
            <w:r w:rsidR="007543AC">
              <w:rPr>
                <w:rFonts w:eastAsia="Times New Roman"/>
                <w:sz w:val="20"/>
                <w:szCs w:val="20"/>
                <w:lang w:eastAsia="ru-RU"/>
              </w:rPr>
              <w:t>заявок</w:t>
            </w:r>
            <w:r w:rsidRPr="00635697">
              <w:rPr>
                <w:rFonts w:eastAsia="Times New Roman"/>
                <w:sz w:val="20"/>
                <w:szCs w:val="20"/>
                <w:lang w:eastAsia="ru-RU"/>
              </w:rPr>
              <w:t xml:space="preserve"> (время местное): </w:t>
            </w:r>
          </w:p>
        </w:tc>
        <w:tc>
          <w:tcPr>
            <w:tcW w:w="3585" w:type="pct"/>
            <w:tcMar>
              <w:top w:w="75" w:type="dxa"/>
              <w:left w:w="75" w:type="dxa"/>
              <w:bottom w:w="75" w:type="dxa"/>
              <w:right w:w="75" w:type="dxa"/>
            </w:tcMar>
          </w:tcPr>
          <w:p w14:paraId="66D98B69" w14:textId="079E2992" w:rsidR="000D3C10" w:rsidRPr="00635697" w:rsidRDefault="002C3090" w:rsidP="003F60DF">
            <w:pPr>
              <w:jc w:val="both"/>
              <w:rPr>
                <w:rFonts w:eastAsia="Times New Roman"/>
                <w:sz w:val="20"/>
                <w:szCs w:val="20"/>
                <w:lang w:eastAsia="ru-RU"/>
              </w:rPr>
            </w:pPr>
            <w:r>
              <w:rPr>
                <w:rFonts w:eastAsia="Times New Roman"/>
                <w:sz w:val="20"/>
                <w:szCs w:val="20"/>
                <w:lang w:eastAsia="ru-RU"/>
              </w:rPr>
              <w:t>18</w:t>
            </w:r>
            <w:r w:rsidR="00A0506B" w:rsidRPr="00635697">
              <w:rPr>
                <w:rFonts w:eastAsia="Times New Roman"/>
                <w:sz w:val="20"/>
                <w:szCs w:val="20"/>
                <w:lang w:eastAsia="ru-RU"/>
              </w:rPr>
              <w:t>.0</w:t>
            </w:r>
            <w:r w:rsidR="007543AC">
              <w:rPr>
                <w:rFonts w:eastAsia="Times New Roman"/>
                <w:sz w:val="20"/>
                <w:szCs w:val="20"/>
                <w:lang w:eastAsia="ru-RU"/>
              </w:rPr>
              <w:t>8</w:t>
            </w:r>
            <w:r w:rsidR="000D3C10" w:rsidRPr="00635697">
              <w:rPr>
                <w:rFonts w:eastAsia="Times New Roman"/>
                <w:sz w:val="20"/>
                <w:szCs w:val="20"/>
                <w:lang w:eastAsia="ru-RU"/>
              </w:rPr>
              <w:t>.20</w:t>
            </w:r>
            <w:r w:rsidR="002251B4" w:rsidRPr="00635697">
              <w:rPr>
                <w:rFonts w:eastAsia="Times New Roman"/>
                <w:sz w:val="20"/>
                <w:szCs w:val="20"/>
                <w:lang w:eastAsia="ru-RU"/>
              </w:rPr>
              <w:t>2</w:t>
            </w:r>
            <w:r>
              <w:rPr>
                <w:rFonts w:eastAsia="Times New Roman"/>
                <w:sz w:val="20"/>
                <w:szCs w:val="20"/>
                <w:lang w:eastAsia="ru-RU"/>
              </w:rPr>
              <w:t>5</w:t>
            </w:r>
            <w:r w:rsidR="00453AD2" w:rsidRPr="00635697">
              <w:rPr>
                <w:rFonts w:eastAsia="Times New Roman"/>
                <w:sz w:val="20"/>
                <w:szCs w:val="20"/>
                <w:lang w:eastAsia="ru-RU"/>
              </w:rPr>
              <w:t>г.</w:t>
            </w:r>
            <w:r w:rsidR="007543AC">
              <w:rPr>
                <w:rFonts w:eastAsia="Times New Roman"/>
                <w:sz w:val="20"/>
                <w:szCs w:val="20"/>
                <w:lang w:eastAsia="ru-RU"/>
              </w:rPr>
              <w:t xml:space="preserve"> 15:00</w:t>
            </w:r>
          </w:p>
        </w:tc>
      </w:tr>
      <w:tr w:rsidR="000D3C10" w:rsidRPr="005B6C43" w14:paraId="52D16B70" w14:textId="77777777" w:rsidTr="00813472">
        <w:trPr>
          <w:trHeight w:val="423"/>
        </w:trPr>
        <w:tc>
          <w:tcPr>
            <w:tcW w:w="1415" w:type="pct"/>
            <w:tcMar>
              <w:top w:w="75" w:type="dxa"/>
              <w:left w:w="75" w:type="dxa"/>
              <w:bottom w:w="75" w:type="dxa"/>
              <w:right w:w="450" w:type="dxa"/>
            </w:tcMar>
            <w:hideMark/>
          </w:tcPr>
          <w:p w14:paraId="488C6644" w14:textId="77777777" w:rsidR="00E567E2" w:rsidRPr="00635697" w:rsidRDefault="00E567E2" w:rsidP="000D3C10">
            <w:pPr>
              <w:jc w:val="both"/>
              <w:rPr>
                <w:rFonts w:eastAsia="Times New Roman"/>
                <w:sz w:val="20"/>
                <w:szCs w:val="20"/>
                <w:lang w:eastAsia="ru-RU"/>
              </w:rPr>
            </w:pPr>
          </w:p>
          <w:p w14:paraId="4D3C0BA7" w14:textId="77777777" w:rsidR="000D3C10" w:rsidRPr="00635697" w:rsidRDefault="000D3C10" w:rsidP="000D3C10">
            <w:pPr>
              <w:jc w:val="both"/>
              <w:rPr>
                <w:rFonts w:eastAsia="Times New Roman"/>
                <w:sz w:val="20"/>
                <w:szCs w:val="20"/>
                <w:lang w:eastAsia="ru-RU"/>
              </w:rPr>
            </w:pPr>
            <w:r w:rsidRPr="00635697">
              <w:rPr>
                <w:rFonts w:eastAsia="Times New Roman"/>
                <w:sz w:val="20"/>
                <w:szCs w:val="20"/>
                <w:lang w:eastAsia="ru-RU"/>
              </w:rPr>
              <w:t xml:space="preserve">Место рассмотрения заявок на участие в </w:t>
            </w:r>
            <w:r w:rsidRPr="00635697">
              <w:rPr>
                <w:sz w:val="20"/>
                <w:szCs w:val="20"/>
              </w:rPr>
              <w:t>процедуре запроса цен</w:t>
            </w:r>
            <w:r w:rsidRPr="00635697">
              <w:rPr>
                <w:rFonts w:eastAsia="Times New Roman"/>
                <w:sz w:val="20"/>
                <w:szCs w:val="20"/>
                <w:lang w:eastAsia="ru-RU"/>
              </w:rPr>
              <w:t xml:space="preserve">: </w:t>
            </w:r>
          </w:p>
        </w:tc>
        <w:tc>
          <w:tcPr>
            <w:tcW w:w="3585" w:type="pct"/>
            <w:tcMar>
              <w:top w:w="75" w:type="dxa"/>
              <w:left w:w="75" w:type="dxa"/>
              <w:bottom w:w="75" w:type="dxa"/>
              <w:right w:w="75" w:type="dxa"/>
            </w:tcMar>
            <w:hideMark/>
          </w:tcPr>
          <w:p w14:paraId="1397F46A" w14:textId="77777777" w:rsidR="00E567E2" w:rsidRPr="00635697" w:rsidRDefault="00E567E2" w:rsidP="000D3C10">
            <w:pPr>
              <w:jc w:val="both"/>
              <w:rPr>
                <w:rFonts w:eastAsia="Times New Roman"/>
                <w:sz w:val="20"/>
                <w:szCs w:val="20"/>
                <w:lang w:eastAsia="ru-RU"/>
              </w:rPr>
            </w:pPr>
          </w:p>
          <w:p w14:paraId="47884BD1" w14:textId="77777777" w:rsidR="000D3C10" w:rsidRPr="00635697" w:rsidRDefault="0020636B" w:rsidP="000D3C10">
            <w:pPr>
              <w:jc w:val="both"/>
              <w:rPr>
                <w:rFonts w:eastAsia="Times New Roman"/>
                <w:sz w:val="20"/>
                <w:szCs w:val="20"/>
                <w:lang w:eastAsia="ru-RU"/>
              </w:rPr>
            </w:pPr>
            <w:r w:rsidRPr="00635697">
              <w:rPr>
                <w:rFonts w:eastAsia="Times New Roman"/>
                <w:sz w:val="20"/>
                <w:szCs w:val="20"/>
                <w:lang w:eastAsia="ru-RU"/>
              </w:rPr>
              <w:t xml:space="preserve">Российская Федерация, 614000, Пермский край, город Пермь, улица </w:t>
            </w:r>
            <w:r w:rsidRPr="00635697">
              <w:rPr>
                <w:sz w:val="20"/>
                <w:szCs w:val="20"/>
              </w:rPr>
              <w:t>Монастырская, дом 2</w:t>
            </w:r>
          </w:p>
        </w:tc>
      </w:tr>
      <w:tr w:rsidR="00AD4C6B" w:rsidRPr="005B6C43" w14:paraId="5CE84340" w14:textId="77777777" w:rsidTr="00813472">
        <w:trPr>
          <w:trHeight w:val="423"/>
        </w:trPr>
        <w:tc>
          <w:tcPr>
            <w:tcW w:w="1415" w:type="pct"/>
            <w:tcMar>
              <w:top w:w="75" w:type="dxa"/>
              <w:left w:w="75" w:type="dxa"/>
              <w:bottom w:w="75" w:type="dxa"/>
              <w:right w:w="450" w:type="dxa"/>
            </w:tcMar>
          </w:tcPr>
          <w:p w14:paraId="471391B6" w14:textId="6CDDD9E0" w:rsidR="00AD4C6B" w:rsidRPr="00635697" w:rsidRDefault="007543AC" w:rsidP="000D3C10">
            <w:pPr>
              <w:jc w:val="both"/>
              <w:rPr>
                <w:rFonts w:eastAsia="Times New Roman"/>
                <w:sz w:val="20"/>
                <w:szCs w:val="20"/>
                <w:lang w:eastAsia="ru-RU"/>
              </w:rPr>
            </w:pPr>
            <w:r>
              <w:rPr>
                <w:rFonts w:eastAsia="Times New Roman"/>
                <w:sz w:val="20"/>
                <w:szCs w:val="20"/>
                <w:lang w:eastAsia="ru-RU"/>
              </w:rPr>
              <w:t>Срок</w:t>
            </w:r>
            <w:r w:rsidR="00AD4C6B" w:rsidRPr="00635697">
              <w:rPr>
                <w:rFonts w:eastAsia="Times New Roman"/>
                <w:sz w:val="20"/>
                <w:szCs w:val="20"/>
                <w:lang w:eastAsia="ru-RU"/>
              </w:rPr>
              <w:t xml:space="preserve"> рассмотрения заявок на участие в процедуре запроса цен:</w:t>
            </w:r>
          </w:p>
        </w:tc>
        <w:tc>
          <w:tcPr>
            <w:tcW w:w="3585" w:type="pct"/>
            <w:tcMar>
              <w:top w:w="75" w:type="dxa"/>
              <w:left w:w="75" w:type="dxa"/>
              <w:bottom w:w="75" w:type="dxa"/>
              <w:right w:w="75" w:type="dxa"/>
            </w:tcMar>
          </w:tcPr>
          <w:p w14:paraId="54C9CDC8" w14:textId="6DFD0F7D" w:rsidR="00AD4C6B" w:rsidRPr="00635697" w:rsidRDefault="00AD4C6B" w:rsidP="003F60DF">
            <w:pPr>
              <w:jc w:val="both"/>
              <w:rPr>
                <w:rFonts w:eastAsia="Times New Roman"/>
                <w:sz w:val="20"/>
                <w:szCs w:val="20"/>
                <w:lang w:eastAsia="ru-RU"/>
              </w:rPr>
            </w:pPr>
            <w:r w:rsidRPr="00635697">
              <w:rPr>
                <w:rFonts w:eastAsia="Times New Roman"/>
                <w:sz w:val="20"/>
                <w:szCs w:val="20"/>
                <w:lang w:eastAsia="ru-RU"/>
              </w:rPr>
              <w:t xml:space="preserve">с </w:t>
            </w:r>
            <w:r w:rsidR="0027675A">
              <w:rPr>
                <w:rFonts w:eastAsia="Times New Roman"/>
                <w:sz w:val="20"/>
                <w:szCs w:val="20"/>
                <w:lang w:eastAsia="ru-RU"/>
              </w:rPr>
              <w:t>18</w:t>
            </w:r>
            <w:r w:rsidRPr="00635697">
              <w:rPr>
                <w:rFonts w:eastAsia="Times New Roman"/>
                <w:sz w:val="20"/>
                <w:szCs w:val="20"/>
                <w:lang w:eastAsia="ru-RU"/>
              </w:rPr>
              <w:t>.0</w:t>
            </w:r>
            <w:r w:rsidR="007543AC">
              <w:rPr>
                <w:rFonts w:eastAsia="Times New Roman"/>
                <w:sz w:val="20"/>
                <w:szCs w:val="20"/>
                <w:lang w:eastAsia="ru-RU"/>
              </w:rPr>
              <w:t>8</w:t>
            </w:r>
            <w:r w:rsidRPr="00635697">
              <w:rPr>
                <w:rFonts w:eastAsia="Times New Roman"/>
                <w:sz w:val="20"/>
                <w:szCs w:val="20"/>
                <w:lang w:eastAsia="ru-RU"/>
              </w:rPr>
              <w:t>.20</w:t>
            </w:r>
            <w:r w:rsidR="002251B4" w:rsidRPr="00635697">
              <w:rPr>
                <w:rFonts w:eastAsia="Times New Roman"/>
                <w:sz w:val="20"/>
                <w:szCs w:val="20"/>
                <w:lang w:eastAsia="ru-RU"/>
              </w:rPr>
              <w:t>2</w:t>
            </w:r>
            <w:r w:rsidR="0027675A">
              <w:rPr>
                <w:rFonts w:eastAsia="Times New Roman"/>
                <w:sz w:val="20"/>
                <w:szCs w:val="20"/>
                <w:lang w:eastAsia="ru-RU"/>
              </w:rPr>
              <w:t>5</w:t>
            </w:r>
            <w:r w:rsidRPr="00635697">
              <w:rPr>
                <w:rFonts w:eastAsia="Times New Roman"/>
                <w:sz w:val="20"/>
                <w:szCs w:val="20"/>
                <w:lang w:eastAsia="ru-RU"/>
              </w:rPr>
              <w:t xml:space="preserve">г. по </w:t>
            </w:r>
            <w:r w:rsidR="0027675A">
              <w:rPr>
                <w:rFonts w:eastAsia="Times New Roman"/>
                <w:sz w:val="20"/>
                <w:szCs w:val="20"/>
                <w:lang w:eastAsia="ru-RU"/>
              </w:rPr>
              <w:t>19</w:t>
            </w:r>
            <w:r w:rsidRPr="00635697">
              <w:rPr>
                <w:rFonts w:eastAsia="Times New Roman"/>
                <w:sz w:val="20"/>
                <w:szCs w:val="20"/>
                <w:lang w:eastAsia="ru-RU"/>
              </w:rPr>
              <w:t>.0</w:t>
            </w:r>
            <w:r w:rsidR="007543AC">
              <w:rPr>
                <w:rFonts w:eastAsia="Times New Roman"/>
                <w:sz w:val="20"/>
                <w:szCs w:val="20"/>
                <w:lang w:eastAsia="ru-RU"/>
              </w:rPr>
              <w:t>8</w:t>
            </w:r>
            <w:r w:rsidRPr="00635697">
              <w:rPr>
                <w:rFonts w:eastAsia="Times New Roman"/>
                <w:sz w:val="20"/>
                <w:szCs w:val="20"/>
                <w:lang w:eastAsia="ru-RU"/>
              </w:rPr>
              <w:t>.20</w:t>
            </w:r>
            <w:r w:rsidR="002251B4" w:rsidRPr="00635697">
              <w:rPr>
                <w:rFonts w:eastAsia="Times New Roman"/>
                <w:sz w:val="20"/>
                <w:szCs w:val="20"/>
                <w:lang w:eastAsia="ru-RU"/>
              </w:rPr>
              <w:t>2</w:t>
            </w:r>
            <w:r w:rsidR="0027675A">
              <w:rPr>
                <w:rFonts w:eastAsia="Times New Roman"/>
                <w:sz w:val="20"/>
                <w:szCs w:val="20"/>
                <w:lang w:eastAsia="ru-RU"/>
              </w:rPr>
              <w:t>5</w:t>
            </w:r>
            <w:r w:rsidRPr="00635697">
              <w:rPr>
                <w:rFonts w:eastAsia="Times New Roman"/>
                <w:sz w:val="20"/>
                <w:szCs w:val="20"/>
                <w:lang w:eastAsia="ru-RU"/>
              </w:rPr>
              <w:t>г.</w:t>
            </w:r>
          </w:p>
        </w:tc>
      </w:tr>
      <w:tr w:rsidR="000D3C10" w:rsidRPr="005B6C43" w14:paraId="649476C6" w14:textId="77777777" w:rsidTr="00813472">
        <w:trPr>
          <w:trHeight w:val="437"/>
        </w:trPr>
        <w:tc>
          <w:tcPr>
            <w:tcW w:w="1415" w:type="pct"/>
            <w:tcMar>
              <w:top w:w="75" w:type="dxa"/>
              <w:left w:w="75" w:type="dxa"/>
              <w:bottom w:w="75" w:type="dxa"/>
              <w:right w:w="450" w:type="dxa"/>
            </w:tcMar>
            <w:hideMark/>
          </w:tcPr>
          <w:p w14:paraId="5568E709" w14:textId="77777777" w:rsidR="000D3C10" w:rsidRPr="005B6C43" w:rsidRDefault="000D3C10" w:rsidP="000D3C10">
            <w:pPr>
              <w:jc w:val="both"/>
              <w:rPr>
                <w:rFonts w:eastAsia="Times New Roman"/>
                <w:sz w:val="20"/>
                <w:szCs w:val="20"/>
                <w:lang w:eastAsia="ru-RU"/>
              </w:rPr>
            </w:pPr>
            <w:r w:rsidRPr="005B6C43">
              <w:rPr>
                <w:rFonts w:eastAsia="Times New Roman"/>
                <w:sz w:val="20"/>
                <w:szCs w:val="20"/>
                <w:lang w:eastAsia="ru-RU"/>
              </w:rPr>
              <w:t xml:space="preserve">Место проведения второго этапа </w:t>
            </w:r>
            <w:r w:rsidRPr="005B6C43">
              <w:rPr>
                <w:sz w:val="20"/>
                <w:szCs w:val="20"/>
              </w:rPr>
              <w:t>процедуры запроса цен</w:t>
            </w:r>
            <w:r w:rsidRPr="005B6C43">
              <w:rPr>
                <w:rFonts w:eastAsia="Times New Roman"/>
                <w:sz w:val="20"/>
                <w:szCs w:val="20"/>
                <w:lang w:eastAsia="ru-RU"/>
              </w:rPr>
              <w:t xml:space="preserve">: </w:t>
            </w:r>
          </w:p>
        </w:tc>
        <w:tc>
          <w:tcPr>
            <w:tcW w:w="3585" w:type="pct"/>
            <w:tcMar>
              <w:top w:w="75" w:type="dxa"/>
              <w:left w:w="75" w:type="dxa"/>
              <w:bottom w:w="75" w:type="dxa"/>
              <w:right w:w="75" w:type="dxa"/>
            </w:tcMar>
            <w:hideMark/>
          </w:tcPr>
          <w:p w14:paraId="3474169E" w14:textId="77777777" w:rsidR="000D3C10" w:rsidRPr="005B6C43" w:rsidRDefault="0020636B" w:rsidP="000D3C10">
            <w:pPr>
              <w:jc w:val="both"/>
              <w:rPr>
                <w:rFonts w:eastAsia="Times New Roman"/>
                <w:sz w:val="20"/>
                <w:szCs w:val="20"/>
                <w:lang w:eastAsia="ru-RU"/>
              </w:rPr>
            </w:pPr>
            <w:r w:rsidRPr="005B6C43">
              <w:rPr>
                <w:rFonts w:eastAsia="Times New Roman"/>
                <w:sz w:val="20"/>
                <w:szCs w:val="20"/>
                <w:lang w:eastAsia="ru-RU"/>
              </w:rPr>
              <w:t xml:space="preserve">Российская Федерация, 614000, Пермский край, город Пермь, улица </w:t>
            </w:r>
            <w:r w:rsidRPr="005B6C43">
              <w:rPr>
                <w:sz w:val="20"/>
                <w:szCs w:val="20"/>
              </w:rPr>
              <w:t>Монастырская, дом 2</w:t>
            </w:r>
          </w:p>
        </w:tc>
      </w:tr>
      <w:tr w:rsidR="000D3C10" w:rsidRPr="005B6C43" w14:paraId="05EA06A9" w14:textId="77777777" w:rsidTr="00813472">
        <w:trPr>
          <w:trHeight w:val="650"/>
        </w:trPr>
        <w:tc>
          <w:tcPr>
            <w:tcW w:w="1415" w:type="pct"/>
            <w:tcMar>
              <w:top w:w="75" w:type="dxa"/>
              <w:left w:w="75" w:type="dxa"/>
              <w:bottom w:w="75" w:type="dxa"/>
              <w:right w:w="450" w:type="dxa"/>
            </w:tcMar>
            <w:hideMark/>
          </w:tcPr>
          <w:p w14:paraId="2E9D7FCB" w14:textId="77777777" w:rsidR="000D3C10" w:rsidRPr="005B6C43" w:rsidRDefault="000D3C10" w:rsidP="000D3C10">
            <w:pPr>
              <w:jc w:val="both"/>
              <w:rPr>
                <w:rFonts w:eastAsia="Times New Roman"/>
                <w:sz w:val="20"/>
                <w:szCs w:val="20"/>
                <w:lang w:eastAsia="ru-RU"/>
              </w:rPr>
            </w:pPr>
            <w:r w:rsidRPr="005B6C43">
              <w:rPr>
                <w:rFonts w:eastAsia="Times New Roman"/>
                <w:sz w:val="20"/>
                <w:szCs w:val="20"/>
                <w:lang w:eastAsia="ru-RU"/>
              </w:rPr>
              <w:t xml:space="preserve">Дата и время проведения второго этапа </w:t>
            </w:r>
            <w:r w:rsidRPr="005B6C43">
              <w:rPr>
                <w:sz w:val="20"/>
                <w:szCs w:val="20"/>
              </w:rPr>
              <w:t xml:space="preserve">процедуры запроса цен </w:t>
            </w:r>
            <w:r w:rsidRPr="005B6C43">
              <w:rPr>
                <w:rFonts w:eastAsia="Times New Roman"/>
                <w:sz w:val="20"/>
                <w:szCs w:val="20"/>
                <w:lang w:eastAsia="ru-RU"/>
              </w:rPr>
              <w:t>(время местное):</w:t>
            </w:r>
          </w:p>
        </w:tc>
        <w:tc>
          <w:tcPr>
            <w:tcW w:w="3585" w:type="pct"/>
            <w:tcMar>
              <w:top w:w="75" w:type="dxa"/>
              <w:left w:w="75" w:type="dxa"/>
              <w:bottom w:w="75" w:type="dxa"/>
              <w:right w:w="75" w:type="dxa"/>
            </w:tcMar>
            <w:hideMark/>
          </w:tcPr>
          <w:p w14:paraId="6B3C5DDE" w14:textId="77777777" w:rsidR="000D3C10" w:rsidRPr="005B6C43" w:rsidRDefault="008E208E" w:rsidP="000D3C10">
            <w:pPr>
              <w:jc w:val="both"/>
              <w:rPr>
                <w:rFonts w:eastAsia="Times New Roman"/>
                <w:sz w:val="20"/>
                <w:szCs w:val="20"/>
                <w:lang w:eastAsia="ru-RU"/>
              </w:rPr>
            </w:pPr>
            <w:r w:rsidRPr="005B6C43">
              <w:rPr>
                <w:rFonts w:eastAsia="Times New Roman"/>
                <w:sz w:val="20"/>
                <w:szCs w:val="20"/>
                <w:lang w:eastAsia="ru-RU"/>
              </w:rPr>
              <w:t>Сообщается дополнительно</w:t>
            </w:r>
          </w:p>
        </w:tc>
      </w:tr>
      <w:tr w:rsidR="000D3C10" w:rsidRPr="005B6C43" w14:paraId="22E8276F" w14:textId="77777777" w:rsidTr="00813472">
        <w:trPr>
          <w:trHeight w:val="437"/>
        </w:trPr>
        <w:tc>
          <w:tcPr>
            <w:tcW w:w="1415" w:type="pct"/>
            <w:tcMar>
              <w:top w:w="75" w:type="dxa"/>
              <w:left w:w="75" w:type="dxa"/>
              <w:bottom w:w="75" w:type="dxa"/>
              <w:right w:w="450" w:type="dxa"/>
            </w:tcMar>
            <w:hideMark/>
          </w:tcPr>
          <w:p w14:paraId="7E0E425B" w14:textId="77777777" w:rsidR="000D3C10" w:rsidRPr="005B6C43" w:rsidRDefault="000D3C10" w:rsidP="000D3C10">
            <w:pPr>
              <w:jc w:val="both"/>
              <w:rPr>
                <w:rFonts w:eastAsia="Times New Roman"/>
                <w:sz w:val="20"/>
                <w:szCs w:val="20"/>
                <w:lang w:eastAsia="ru-RU"/>
              </w:rPr>
            </w:pPr>
            <w:r w:rsidRPr="005B6C43">
              <w:rPr>
                <w:b/>
                <w:sz w:val="20"/>
                <w:szCs w:val="20"/>
              </w:rPr>
              <w:t>Дополнительные требования к заявителям</w:t>
            </w:r>
          </w:p>
        </w:tc>
        <w:tc>
          <w:tcPr>
            <w:tcW w:w="3585" w:type="pct"/>
            <w:tcMar>
              <w:top w:w="75" w:type="dxa"/>
              <w:left w:w="75" w:type="dxa"/>
              <w:bottom w:w="75" w:type="dxa"/>
              <w:right w:w="75" w:type="dxa"/>
            </w:tcMar>
            <w:hideMark/>
          </w:tcPr>
          <w:p w14:paraId="04148969" w14:textId="77777777" w:rsidR="000D3C10" w:rsidRPr="005B6C43" w:rsidRDefault="000D3C10" w:rsidP="000D3C10">
            <w:pPr>
              <w:jc w:val="both"/>
              <w:rPr>
                <w:rFonts w:eastAsia="Times New Roman"/>
                <w:sz w:val="20"/>
                <w:szCs w:val="20"/>
                <w:lang w:eastAsia="ru-RU"/>
              </w:rPr>
            </w:pPr>
          </w:p>
        </w:tc>
      </w:tr>
      <w:tr w:rsidR="000D3C10" w:rsidRPr="005B6C43" w14:paraId="1957B203" w14:textId="77777777" w:rsidTr="00813472">
        <w:trPr>
          <w:trHeight w:val="423"/>
        </w:trPr>
        <w:tc>
          <w:tcPr>
            <w:tcW w:w="1415" w:type="pct"/>
            <w:tcMar>
              <w:top w:w="75" w:type="dxa"/>
              <w:left w:w="75" w:type="dxa"/>
              <w:bottom w:w="75" w:type="dxa"/>
              <w:right w:w="450" w:type="dxa"/>
            </w:tcMar>
          </w:tcPr>
          <w:p w14:paraId="3F3DA032" w14:textId="77777777" w:rsidR="000D3C10" w:rsidRPr="005B6C43" w:rsidRDefault="000D3C10" w:rsidP="000D3C10">
            <w:pPr>
              <w:rPr>
                <w:b/>
                <w:sz w:val="20"/>
                <w:szCs w:val="20"/>
              </w:rPr>
            </w:pPr>
            <w:r w:rsidRPr="005B6C43">
              <w:rPr>
                <w:rFonts w:eastAsia="Times New Roman"/>
                <w:sz w:val="20"/>
                <w:szCs w:val="20"/>
                <w:lang w:eastAsia="ru-RU"/>
              </w:rPr>
              <w:t xml:space="preserve">Перечень </w:t>
            </w:r>
            <w:r w:rsidRPr="005B6C43">
              <w:rPr>
                <w:sz w:val="20"/>
                <w:szCs w:val="20"/>
              </w:rPr>
              <w:t>дополнительных требований к заявителям:</w:t>
            </w:r>
          </w:p>
        </w:tc>
        <w:tc>
          <w:tcPr>
            <w:tcW w:w="3585" w:type="pct"/>
          </w:tcPr>
          <w:p w14:paraId="3A3773F5" w14:textId="77777777" w:rsidR="00257361" w:rsidRPr="00C413B5" w:rsidRDefault="00257361" w:rsidP="00257361">
            <w:pPr>
              <w:jc w:val="both"/>
              <w:rPr>
                <w:rFonts w:eastAsia="Times New Roman"/>
                <w:sz w:val="20"/>
                <w:szCs w:val="20"/>
                <w:lang w:eastAsia="ru-RU"/>
              </w:rPr>
            </w:pPr>
            <w:r w:rsidRPr="00C413B5">
              <w:rPr>
                <w:rFonts w:eastAsia="Times New Roman"/>
                <w:sz w:val="20"/>
                <w:szCs w:val="20"/>
                <w:lang w:eastAsia="ru-RU"/>
              </w:rPr>
              <w:t>Заявители, кроме требований, указанных в документации процедуры проведения запроса цен, должны соответствовать следующим требованиям:</w:t>
            </w:r>
          </w:p>
          <w:p w14:paraId="7C685704" w14:textId="77777777" w:rsidR="006238B1" w:rsidRPr="006238B1" w:rsidRDefault="006238B1" w:rsidP="00515D6B">
            <w:pPr>
              <w:pStyle w:val="ab"/>
              <w:numPr>
                <w:ilvl w:val="0"/>
                <w:numId w:val="5"/>
              </w:numPr>
              <w:ind w:left="285" w:hanging="285"/>
              <w:jc w:val="both"/>
              <w:rPr>
                <w:sz w:val="20"/>
                <w:szCs w:val="20"/>
              </w:rPr>
            </w:pPr>
            <w:r w:rsidRPr="006238B1">
              <w:rPr>
                <w:sz w:val="20"/>
                <w:szCs w:val="20"/>
              </w:rPr>
              <w:t>предоставление технически и коммерчески исправного автомобильного транспорта в соответствии с заявками Заказчика;</w:t>
            </w:r>
          </w:p>
          <w:p w14:paraId="49DF2C90" w14:textId="77777777" w:rsidR="005133C0" w:rsidRDefault="006238B1" w:rsidP="005922B1">
            <w:pPr>
              <w:pStyle w:val="ab"/>
              <w:numPr>
                <w:ilvl w:val="0"/>
                <w:numId w:val="5"/>
              </w:numPr>
              <w:ind w:left="285" w:hanging="285"/>
              <w:jc w:val="both"/>
              <w:rPr>
                <w:sz w:val="20"/>
                <w:szCs w:val="20"/>
              </w:rPr>
            </w:pPr>
            <w:r w:rsidRPr="00515D6B">
              <w:rPr>
                <w:sz w:val="20"/>
                <w:szCs w:val="20"/>
              </w:rPr>
              <w:t>наличие автомобильного транспорта в количестве не менее 10 единиц автотранспорта:</w:t>
            </w:r>
            <w:r w:rsidR="00515D6B" w:rsidRPr="00515D6B">
              <w:rPr>
                <w:sz w:val="20"/>
                <w:szCs w:val="20"/>
              </w:rPr>
              <w:t xml:space="preserve"> </w:t>
            </w:r>
          </w:p>
          <w:p w14:paraId="11BD70C0" w14:textId="77777777" w:rsidR="005133C0" w:rsidRDefault="006238B1" w:rsidP="005133C0">
            <w:pPr>
              <w:pStyle w:val="ab"/>
              <w:ind w:left="285"/>
              <w:jc w:val="both"/>
              <w:rPr>
                <w:sz w:val="20"/>
                <w:szCs w:val="20"/>
              </w:rPr>
            </w:pPr>
            <w:r w:rsidRPr="00515D6B">
              <w:rPr>
                <w:sz w:val="20"/>
                <w:szCs w:val="20"/>
              </w:rPr>
              <w:t>автоцистерны или прицепы-цистерны/танк-контейнеры вместимостью не менее</w:t>
            </w:r>
            <w:r w:rsidR="00515D6B" w:rsidRPr="00515D6B">
              <w:rPr>
                <w:sz w:val="20"/>
                <w:szCs w:val="20"/>
              </w:rPr>
              <w:t xml:space="preserve"> </w:t>
            </w:r>
            <w:r w:rsidRPr="00515D6B">
              <w:rPr>
                <w:sz w:val="20"/>
                <w:szCs w:val="20"/>
              </w:rPr>
              <w:t>17 м3 в количестве не менее 10 автомобилей;</w:t>
            </w:r>
            <w:r w:rsidR="00515D6B" w:rsidRPr="00515D6B">
              <w:rPr>
                <w:sz w:val="20"/>
                <w:szCs w:val="20"/>
              </w:rPr>
              <w:t xml:space="preserve"> </w:t>
            </w:r>
          </w:p>
          <w:p w14:paraId="2B9B2076" w14:textId="77777777" w:rsidR="006238B1" w:rsidRPr="00515D6B" w:rsidRDefault="006238B1" w:rsidP="005133C0">
            <w:pPr>
              <w:pStyle w:val="ab"/>
              <w:ind w:left="285"/>
              <w:jc w:val="both"/>
              <w:rPr>
                <w:sz w:val="20"/>
                <w:szCs w:val="20"/>
              </w:rPr>
            </w:pPr>
            <w:r w:rsidRPr="00515D6B">
              <w:rPr>
                <w:sz w:val="20"/>
                <w:szCs w:val="20"/>
              </w:rPr>
              <w:t>крытые грузовые автомобили (тент/бортовые) грузоподъемностью не менее 20 тонн в количестве не менее 10 автомобилей;</w:t>
            </w:r>
          </w:p>
          <w:p w14:paraId="793916DF" w14:textId="77777777" w:rsidR="000D3C10" w:rsidRPr="005922B1" w:rsidRDefault="00257361" w:rsidP="00257361">
            <w:pPr>
              <w:pStyle w:val="ab"/>
              <w:numPr>
                <w:ilvl w:val="0"/>
                <w:numId w:val="5"/>
              </w:numPr>
              <w:ind w:left="246" w:hanging="246"/>
              <w:jc w:val="both"/>
              <w:rPr>
                <w:rFonts w:eastAsia="Times New Roman"/>
                <w:sz w:val="20"/>
                <w:szCs w:val="20"/>
                <w:lang w:eastAsia="ru-RU"/>
              </w:rPr>
            </w:pPr>
            <w:r w:rsidRPr="00257361">
              <w:rPr>
                <w:sz w:val="20"/>
                <w:szCs w:val="20"/>
              </w:rPr>
              <w:t>осуществлять</w:t>
            </w:r>
            <w:r w:rsidR="005922B1">
              <w:rPr>
                <w:sz w:val="20"/>
                <w:szCs w:val="20"/>
              </w:rPr>
              <w:t xml:space="preserve"> страхование перевозимого груза;</w:t>
            </w:r>
          </w:p>
          <w:p w14:paraId="1E2F5835" w14:textId="77777777" w:rsidR="005922B1" w:rsidRPr="00257361" w:rsidRDefault="005922B1" w:rsidP="00257361">
            <w:pPr>
              <w:pStyle w:val="ab"/>
              <w:numPr>
                <w:ilvl w:val="0"/>
                <w:numId w:val="5"/>
              </w:numPr>
              <w:ind w:left="246" w:hanging="246"/>
              <w:jc w:val="both"/>
              <w:rPr>
                <w:rFonts w:eastAsia="Times New Roman"/>
                <w:sz w:val="20"/>
                <w:szCs w:val="20"/>
                <w:lang w:eastAsia="ru-RU"/>
              </w:rPr>
            </w:pPr>
            <w:r w:rsidRPr="006238B1">
              <w:rPr>
                <w:sz w:val="20"/>
                <w:szCs w:val="20"/>
              </w:rPr>
              <w:t>иные требования в соответствии с условиями договора</w:t>
            </w:r>
            <w:r>
              <w:rPr>
                <w:sz w:val="20"/>
                <w:szCs w:val="20"/>
              </w:rPr>
              <w:t>.</w:t>
            </w:r>
          </w:p>
        </w:tc>
      </w:tr>
      <w:tr w:rsidR="000D3C10" w:rsidRPr="005B6C43" w14:paraId="0D6193FC" w14:textId="77777777" w:rsidTr="00373CB6">
        <w:trPr>
          <w:trHeight w:val="650"/>
        </w:trPr>
        <w:tc>
          <w:tcPr>
            <w:tcW w:w="1415" w:type="pct"/>
            <w:shd w:val="clear" w:color="auto" w:fill="auto"/>
            <w:tcMar>
              <w:top w:w="75" w:type="dxa"/>
              <w:left w:w="75" w:type="dxa"/>
              <w:bottom w:w="75" w:type="dxa"/>
              <w:right w:w="450" w:type="dxa"/>
            </w:tcMar>
          </w:tcPr>
          <w:p w14:paraId="5454DEE0" w14:textId="77777777" w:rsidR="000D3C10" w:rsidRPr="005B6C43" w:rsidRDefault="000D3C10" w:rsidP="000D3C10">
            <w:pPr>
              <w:rPr>
                <w:rFonts w:eastAsia="Times New Roman"/>
                <w:sz w:val="20"/>
                <w:szCs w:val="20"/>
                <w:lang w:eastAsia="ru-RU"/>
              </w:rPr>
            </w:pPr>
            <w:r w:rsidRPr="005B6C43">
              <w:rPr>
                <w:rFonts w:eastAsia="Times New Roman"/>
                <w:b/>
                <w:sz w:val="20"/>
                <w:szCs w:val="20"/>
                <w:lang w:eastAsia="ru-RU"/>
              </w:rPr>
              <w:t>Перечень дополнительных документов, предоставляемых в составе заявки</w:t>
            </w:r>
          </w:p>
        </w:tc>
        <w:tc>
          <w:tcPr>
            <w:tcW w:w="3585" w:type="pct"/>
            <w:shd w:val="clear" w:color="auto" w:fill="auto"/>
            <w:tcMar>
              <w:top w:w="75" w:type="dxa"/>
              <w:left w:w="75" w:type="dxa"/>
              <w:bottom w:w="75" w:type="dxa"/>
              <w:right w:w="75" w:type="dxa"/>
            </w:tcMar>
          </w:tcPr>
          <w:p w14:paraId="56F723A5" w14:textId="77777777" w:rsidR="004D01A2" w:rsidRPr="00652D7E" w:rsidRDefault="004D01A2" w:rsidP="004D01A2">
            <w:pPr>
              <w:jc w:val="both"/>
              <w:rPr>
                <w:rFonts w:eastAsia="Times New Roman"/>
                <w:sz w:val="20"/>
                <w:szCs w:val="20"/>
                <w:lang w:eastAsia="ru-RU"/>
              </w:rPr>
            </w:pPr>
            <w:r w:rsidRPr="00652D7E">
              <w:rPr>
                <w:rFonts w:eastAsia="Times New Roman"/>
                <w:sz w:val="20"/>
                <w:szCs w:val="20"/>
                <w:lang w:eastAsia="ru-RU"/>
              </w:rPr>
              <w:t>Заявитель кроме документов, указанных в документации процедуры проведения запроса цен, в составе заявки предоставляет следующие документы:</w:t>
            </w:r>
          </w:p>
          <w:p w14:paraId="621F5CD6" w14:textId="77777777" w:rsidR="00044120" w:rsidRPr="00652D7E" w:rsidRDefault="004F3ABD" w:rsidP="004D01A2">
            <w:pPr>
              <w:pStyle w:val="ab"/>
              <w:numPr>
                <w:ilvl w:val="0"/>
                <w:numId w:val="5"/>
              </w:numPr>
              <w:ind w:left="246" w:hanging="246"/>
              <w:jc w:val="both"/>
              <w:rPr>
                <w:rFonts w:eastAsia="Times New Roman"/>
                <w:sz w:val="20"/>
                <w:szCs w:val="20"/>
                <w:lang w:eastAsia="ru-RU"/>
              </w:rPr>
            </w:pPr>
            <w:r w:rsidRPr="00652D7E">
              <w:rPr>
                <w:rFonts w:eastAsia="Times New Roman"/>
                <w:sz w:val="20"/>
                <w:szCs w:val="20"/>
                <w:lang w:eastAsia="ru-RU"/>
              </w:rPr>
              <w:t>платежное поручение о перечислении денежных средств с отметкой кредитной организации об исполнении в качестве обеспечения заявки или копия такого поручения;</w:t>
            </w:r>
          </w:p>
          <w:p w14:paraId="68396D29" w14:textId="77777777" w:rsidR="004D01A2" w:rsidRPr="00652D7E" w:rsidRDefault="004D01A2" w:rsidP="004D01A2">
            <w:pPr>
              <w:pStyle w:val="ab"/>
              <w:numPr>
                <w:ilvl w:val="0"/>
                <w:numId w:val="5"/>
              </w:numPr>
              <w:ind w:left="246" w:hanging="246"/>
              <w:jc w:val="both"/>
              <w:rPr>
                <w:rFonts w:eastAsia="Times New Roman"/>
                <w:sz w:val="20"/>
                <w:szCs w:val="20"/>
                <w:lang w:eastAsia="ru-RU"/>
              </w:rPr>
            </w:pPr>
            <w:r w:rsidRPr="00652D7E">
              <w:rPr>
                <w:rFonts w:eastAsia="Times New Roman"/>
                <w:sz w:val="20"/>
                <w:szCs w:val="20"/>
                <w:lang w:eastAsia="ru-RU"/>
              </w:rPr>
              <w:t>документы, подтверждающие права на предоставляемый автомобильный транспорт</w:t>
            </w:r>
            <w:r w:rsidR="00A76E49" w:rsidRPr="00652D7E">
              <w:rPr>
                <w:sz w:val="20"/>
                <w:szCs w:val="20"/>
              </w:rPr>
              <w:t xml:space="preserve"> в предлагаемом объеме услуг;</w:t>
            </w:r>
          </w:p>
          <w:p w14:paraId="50E5725F" w14:textId="58B77AE0" w:rsidR="000D3C10" w:rsidRPr="00652D7E" w:rsidRDefault="00373CB6" w:rsidP="00373CB6">
            <w:pPr>
              <w:pStyle w:val="ab"/>
              <w:numPr>
                <w:ilvl w:val="0"/>
                <w:numId w:val="5"/>
              </w:numPr>
              <w:ind w:left="179" w:hanging="142"/>
              <w:jc w:val="both"/>
              <w:rPr>
                <w:rFonts w:eastAsia="Times New Roman"/>
                <w:sz w:val="20"/>
                <w:szCs w:val="20"/>
                <w:lang w:eastAsia="ru-RU"/>
              </w:rPr>
            </w:pPr>
            <w:r w:rsidRPr="00652D7E">
              <w:rPr>
                <w:sz w:val="20"/>
                <w:szCs w:val="20"/>
              </w:rPr>
              <w:t xml:space="preserve">заполненную, подписанную и скрепленную печатью (при наличии печати) со своей стороны скан-копию Договора </w:t>
            </w:r>
            <w:r w:rsidR="00440298" w:rsidRPr="00652D7E">
              <w:rPr>
                <w:sz w:val="20"/>
                <w:szCs w:val="20"/>
              </w:rPr>
              <w:t xml:space="preserve">на осуществление перевозок автомобильным транспортом в </w:t>
            </w:r>
            <w:r w:rsidRPr="00652D7E">
              <w:rPr>
                <w:sz w:val="20"/>
                <w:szCs w:val="20"/>
              </w:rPr>
              <w:t>редакции Организатора в соответствии со своим предложением. В случае отсутствия в составе заявки Договора или несоответствия текста проекту договора, представленного Организатором в составе документации, заявитель не допускается до участия в процедуре.</w:t>
            </w:r>
            <w:r w:rsidR="00244958" w:rsidRPr="00652D7E">
              <w:rPr>
                <w:sz w:val="20"/>
                <w:szCs w:val="20"/>
              </w:rPr>
              <w:t xml:space="preserve"> </w:t>
            </w:r>
            <w:r w:rsidR="0027675A">
              <w:rPr>
                <w:sz w:val="20"/>
                <w:szCs w:val="20"/>
              </w:rPr>
              <w:t>На скан-копии Договора заявителем должны быть проставлены номер и дата Договора.</w:t>
            </w:r>
          </w:p>
        </w:tc>
      </w:tr>
    </w:tbl>
    <w:p w14:paraId="7376EC7B" w14:textId="77777777" w:rsidR="00573B63" w:rsidRPr="005B6C43" w:rsidRDefault="00573B63" w:rsidP="00173597">
      <w:pPr>
        <w:shd w:val="clear" w:color="auto" w:fill="FFFFFF"/>
        <w:rPr>
          <w:sz w:val="20"/>
          <w:szCs w:val="20"/>
        </w:rPr>
      </w:pPr>
    </w:p>
    <w:sectPr w:rsidR="00573B63" w:rsidRPr="005B6C43" w:rsidSect="0027675A">
      <w:headerReference w:type="default" r:id="rId8"/>
      <w:pgSz w:w="11906" w:h="16838"/>
      <w:pgMar w:top="993" w:right="567" w:bottom="1134"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F09D0" w14:textId="77777777" w:rsidR="001C25E5" w:rsidRDefault="001C25E5" w:rsidP="005343E2">
      <w:r>
        <w:separator/>
      </w:r>
    </w:p>
  </w:endnote>
  <w:endnote w:type="continuationSeparator" w:id="0">
    <w:p w14:paraId="6D87E1CB" w14:textId="77777777" w:rsidR="001C25E5" w:rsidRDefault="001C25E5" w:rsidP="00534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75D72" w14:textId="77777777" w:rsidR="001C25E5" w:rsidRDefault="001C25E5" w:rsidP="005343E2">
      <w:r>
        <w:separator/>
      </w:r>
    </w:p>
  </w:footnote>
  <w:footnote w:type="continuationSeparator" w:id="0">
    <w:p w14:paraId="1518ED2F" w14:textId="77777777" w:rsidR="001C25E5" w:rsidRDefault="001C25E5" w:rsidP="005343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5417234"/>
      <w:docPartObj>
        <w:docPartGallery w:val="Page Numbers (Top of Page)"/>
        <w:docPartUnique/>
      </w:docPartObj>
    </w:sdtPr>
    <w:sdtEndPr>
      <w:rPr>
        <w:sz w:val="20"/>
        <w:szCs w:val="20"/>
      </w:rPr>
    </w:sdtEndPr>
    <w:sdtContent>
      <w:p w14:paraId="5B88E206" w14:textId="77777777" w:rsidR="005343E2" w:rsidRPr="005343E2" w:rsidRDefault="002B058D">
        <w:pPr>
          <w:pStyle w:val="a5"/>
          <w:jc w:val="center"/>
          <w:rPr>
            <w:sz w:val="20"/>
            <w:szCs w:val="20"/>
          </w:rPr>
        </w:pPr>
        <w:r w:rsidRPr="005343E2">
          <w:rPr>
            <w:sz w:val="20"/>
            <w:szCs w:val="20"/>
          </w:rPr>
          <w:fldChar w:fldCharType="begin"/>
        </w:r>
        <w:r w:rsidR="005343E2" w:rsidRPr="005343E2">
          <w:rPr>
            <w:sz w:val="20"/>
            <w:szCs w:val="20"/>
          </w:rPr>
          <w:instrText>PAGE   \* MERGEFORMAT</w:instrText>
        </w:r>
        <w:r w:rsidRPr="005343E2">
          <w:rPr>
            <w:sz w:val="20"/>
            <w:szCs w:val="20"/>
          </w:rPr>
          <w:fldChar w:fldCharType="separate"/>
        </w:r>
        <w:r w:rsidR="0052097A">
          <w:rPr>
            <w:noProof/>
            <w:sz w:val="20"/>
            <w:szCs w:val="20"/>
          </w:rPr>
          <w:t>2</w:t>
        </w:r>
        <w:r w:rsidRPr="005343E2">
          <w:rPr>
            <w:sz w:val="20"/>
            <w:szCs w:val="20"/>
          </w:rPr>
          <w:fldChar w:fldCharType="end"/>
        </w:r>
      </w:p>
    </w:sdtContent>
  </w:sdt>
  <w:p w14:paraId="2D53E110" w14:textId="77777777" w:rsidR="005343E2" w:rsidRDefault="005343E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F3681"/>
    <w:multiLevelType w:val="multilevel"/>
    <w:tmpl w:val="7BA26C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935416C"/>
    <w:multiLevelType w:val="hybridMultilevel"/>
    <w:tmpl w:val="1E82A286"/>
    <w:lvl w:ilvl="0" w:tplc="5928D782">
      <w:start w:val="1"/>
      <w:numFmt w:val="bullet"/>
      <w:lvlText w:val=""/>
      <w:lvlJc w:val="left"/>
      <w:pPr>
        <w:tabs>
          <w:tab w:val="num" w:pos="1396"/>
        </w:tabs>
        <w:ind w:left="1396" w:hanging="360"/>
      </w:pPr>
      <w:rPr>
        <w:rFonts w:ascii="Symbol" w:hAnsi="Symbol" w:hint="default"/>
      </w:rPr>
    </w:lvl>
    <w:lvl w:ilvl="1" w:tplc="04190019" w:tentative="1">
      <w:start w:val="1"/>
      <w:numFmt w:val="lowerLetter"/>
      <w:lvlText w:val="%2."/>
      <w:lvlJc w:val="left"/>
      <w:pPr>
        <w:tabs>
          <w:tab w:val="num" w:pos="2116"/>
        </w:tabs>
        <w:ind w:left="2116" w:hanging="360"/>
      </w:pPr>
    </w:lvl>
    <w:lvl w:ilvl="2" w:tplc="0419001B" w:tentative="1">
      <w:start w:val="1"/>
      <w:numFmt w:val="lowerRoman"/>
      <w:lvlText w:val="%3."/>
      <w:lvlJc w:val="right"/>
      <w:pPr>
        <w:tabs>
          <w:tab w:val="num" w:pos="2836"/>
        </w:tabs>
        <w:ind w:left="2836" w:hanging="180"/>
      </w:pPr>
    </w:lvl>
    <w:lvl w:ilvl="3" w:tplc="0419000F" w:tentative="1">
      <w:start w:val="1"/>
      <w:numFmt w:val="decimal"/>
      <w:lvlText w:val="%4."/>
      <w:lvlJc w:val="left"/>
      <w:pPr>
        <w:tabs>
          <w:tab w:val="num" w:pos="3556"/>
        </w:tabs>
        <w:ind w:left="3556" w:hanging="360"/>
      </w:pPr>
    </w:lvl>
    <w:lvl w:ilvl="4" w:tplc="04190019" w:tentative="1">
      <w:start w:val="1"/>
      <w:numFmt w:val="lowerLetter"/>
      <w:lvlText w:val="%5."/>
      <w:lvlJc w:val="left"/>
      <w:pPr>
        <w:tabs>
          <w:tab w:val="num" w:pos="4276"/>
        </w:tabs>
        <w:ind w:left="4276" w:hanging="360"/>
      </w:pPr>
    </w:lvl>
    <w:lvl w:ilvl="5" w:tplc="0419001B" w:tentative="1">
      <w:start w:val="1"/>
      <w:numFmt w:val="lowerRoman"/>
      <w:lvlText w:val="%6."/>
      <w:lvlJc w:val="right"/>
      <w:pPr>
        <w:tabs>
          <w:tab w:val="num" w:pos="4996"/>
        </w:tabs>
        <w:ind w:left="4996" w:hanging="180"/>
      </w:pPr>
    </w:lvl>
    <w:lvl w:ilvl="6" w:tplc="0419000F" w:tentative="1">
      <w:start w:val="1"/>
      <w:numFmt w:val="decimal"/>
      <w:lvlText w:val="%7."/>
      <w:lvlJc w:val="left"/>
      <w:pPr>
        <w:tabs>
          <w:tab w:val="num" w:pos="5716"/>
        </w:tabs>
        <w:ind w:left="5716" w:hanging="360"/>
      </w:pPr>
    </w:lvl>
    <w:lvl w:ilvl="7" w:tplc="04190019" w:tentative="1">
      <w:start w:val="1"/>
      <w:numFmt w:val="lowerLetter"/>
      <w:lvlText w:val="%8."/>
      <w:lvlJc w:val="left"/>
      <w:pPr>
        <w:tabs>
          <w:tab w:val="num" w:pos="6436"/>
        </w:tabs>
        <w:ind w:left="6436" w:hanging="360"/>
      </w:pPr>
    </w:lvl>
    <w:lvl w:ilvl="8" w:tplc="0419001B" w:tentative="1">
      <w:start w:val="1"/>
      <w:numFmt w:val="lowerRoman"/>
      <w:lvlText w:val="%9."/>
      <w:lvlJc w:val="right"/>
      <w:pPr>
        <w:tabs>
          <w:tab w:val="num" w:pos="7156"/>
        </w:tabs>
        <w:ind w:left="7156" w:hanging="180"/>
      </w:pPr>
    </w:lvl>
  </w:abstractNum>
  <w:abstractNum w:abstractNumId="2" w15:restartNumberingAfterBreak="0">
    <w:nsid w:val="35E0052E"/>
    <w:multiLevelType w:val="hybridMultilevel"/>
    <w:tmpl w:val="0B168894"/>
    <w:lvl w:ilvl="0" w:tplc="5928D782">
      <w:start w:val="1"/>
      <w:numFmt w:val="bullet"/>
      <w:lvlText w:val=""/>
      <w:lvlJc w:val="left"/>
      <w:pPr>
        <w:ind w:left="643" w:hanging="360"/>
      </w:pPr>
      <w:rPr>
        <w:rFonts w:ascii="Symbol" w:hAnsi="Symbol" w:hint="default"/>
      </w:rPr>
    </w:lvl>
    <w:lvl w:ilvl="1" w:tplc="04190003" w:tentative="1">
      <w:start w:val="1"/>
      <w:numFmt w:val="bullet"/>
      <w:lvlText w:val="o"/>
      <w:lvlJc w:val="left"/>
      <w:pPr>
        <w:ind w:left="1491" w:hanging="360"/>
      </w:pPr>
      <w:rPr>
        <w:rFonts w:ascii="Courier New" w:hAnsi="Courier New" w:cs="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cs="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cs="Courier New" w:hint="default"/>
      </w:rPr>
    </w:lvl>
    <w:lvl w:ilvl="8" w:tplc="04190005" w:tentative="1">
      <w:start w:val="1"/>
      <w:numFmt w:val="bullet"/>
      <w:lvlText w:val=""/>
      <w:lvlJc w:val="left"/>
      <w:pPr>
        <w:ind w:left="6531" w:hanging="360"/>
      </w:pPr>
      <w:rPr>
        <w:rFonts w:ascii="Wingdings" w:hAnsi="Wingdings" w:hint="default"/>
      </w:rPr>
    </w:lvl>
  </w:abstractNum>
  <w:abstractNum w:abstractNumId="3" w15:restartNumberingAfterBreak="0">
    <w:nsid w:val="4A362F4B"/>
    <w:multiLevelType w:val="multilevel"/>
    <w:tmpl w:val="85684C3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416A95"/>
    <w:multiLevelType w:val="multilevel"/>
    <w:tmpl w:val="6ABE593C"/>
    <w:lvl w:ilvl="0">
      <w:start w:val="1"/>
      <w:numFmt w:val="bullet"/>
      <w:lvlText w:val=""/>
      <w:lvlJc w:val="left"/>
      <w:pPr>
        <w:tabs>
          <w:tab w:val="num" w:pos="1396"/>
        </w:tabs>
        <w:ind w:left="1396" w:hanging="360"/>
      </w:pPr>
      <w:rPr>
        <w:rFonts w:ascii="Symbol" w:hAnsi="Symbol" w:hint="default"/>
      </w:rPr>
    </w:lvl>
    <w:lvl w:ilvl="1">
      <w:start w:val="1"/>
      <w:numFmt w:val="decimal"/>
      <w:isLgl/>
      <w:lvlText w:val="%1.%2."/>
      <w:lvlJc w:val="left"/>
      <w:pPr>
        <w:ind w:left="1396" w:hanging="360"/>
      </w:pPr>
      <w:rPr>
        <w:rFonts w:hint="default"/>
      </w:rPr>
    </w:lvl>
    <w:lvl w:ilvl="2">
      <w:start w:val="1"/>
      <w:numFmt w:val="decimal"/>
      <w:isLgl/>
      <w:lvlText w:val="%1.%2.%3."/>
      <w:lvlJc w:val="left"/>
      <w:pPr>
        <w:ind w:left="1756" w:hanging="720"/>
      </w:pPr>
      <w:rPr>
        <w:rFonts w:hint="default"/>
      </w:rPr>
    </w:lvl>
    <w:lvl w:ilvl="3">
      <w:start w:val="1"/>
      <w:numFmt w:val="decimal"/>
      <w:isLgl/>
      <w:lvlText w:val="%1.%2.%3.%4."/>
      <w:lvlJc w:val="left"/>
      <w:pPr>
        <w:ind w:left="1756" w:hanging="720"/>
      </w:pPr>
      <w:rPr>
        <w:rFonts w:hint="default"/>
      </w:rPr>
    </w:lvl>
    <w:lvl w:ilvl="4">
      <w:start w:val="1"/>
      <w:numFmt w:val="decimal"/>
      <w:isLgl/>
      <w:lvlText w:val="%1.%2.%3.%4.%5."/>
      <w:lvlJc w:val="left"/>
      <w:pPr>
        <w:ind w:left="2116" w:hanging="1080"/>
      </w:pPr>
      <w:rPr>
        <w:rFonts w:hint="default"/>
      </w:rPr>
    </w:lvl>
    <w:lvl w:ilvl="5">
      <w:start w:val="1"/>
      <w:numFmt w:val="decimal"/>
      <w:isLgl/>
      <w:lvlText w:val="%1.%2.%3.%4.%5.%6."/>
      <w:lvlJc w:val="left"/>
      <w:pPr>
        <w:ind w:left="2116" w:hanging="1080"/>
      </w:pPr>
      <w:rPr>
        <w:rFonts w:hint="default"/>
      </w:rPr>
    </w:lvl>
    <w:lvl w:ilvl="6">
      <w:start w:val="1"/>
      <w:numFmt w:val="decimal"/>
      <w:isLgl/>
      <w:lvlText w:val="%1.%2.%3.%4.%5.%6.%7."/>
      <w:lvlJc w:val="left"/>
      <w:pPr>
        <w:ind w:left="2476" w:hanging="1440"/>
      </w:pPr>
      <w:rPr>
        <w:rFonts w:hint="default"/>
      </w:rPr>
    </w:lvl>
    <w:lvl w:ilvl="7">
      <w:start w:val="1"/>
      <w:numFmt w:val="decimal"/>
      <w:isLgl/>
      <w:lvlText w:val="%1.%2.%3.%4.%5.%6.%7.%8."/>
      <w:lvlJc w:val="left"/>
      <w:pPr>
        <w:ind w:left="2476" w:hanging="1440"/>
      </w:pPr>
      <w:rPr>
        <w:rFonts w:hint="default"/>
      </w:rPr>
    </w:lvl>
    <w:lvl w:ilvl="8">
      <w:start w:val="1"/>
      <w:numFmt w:val="decimal"/>
      <w:isLgl/>
      <w:lvlText w:val="%1.%2.%3.%4.%5.%6.%7.%8.%9."/>
      <w:lvlJc w:val="left"/>
      <w:pPr>
        <w:ind w:left="2836" w:hanging="1800"/>
      </w:pPr>
      <w:rPr>
        <w:rFont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FC2"/>
    <w:rsid w:val="000129F7"/>
    <w:rsid w:val="000158D2"/>
    <w:rsid w:val="00015F55"/>
    <w:rsid w:val="00033B74"/>
    <w:rsid w:val="00035212"/>
    <w:rsid w:val="00043919"/>
    <w:rsid w:val="00044120"/>
    <w:rsid w:val="000557AF"/>
    <w:rsid w:val="00077D33"/>
    <w:rsid w:val="00093D79"/>
    <w:rsid w:val="000B0D3D"/>
    <w:rsid w:val="000C0B4A"/>
    <w:rsid w:val="000C30C4"/>
    <w:rsid w:val="000D3C10"/>
    <w:rsid w:val="000E66D2"/>
    <w:rsid w:val="000F5A62"/>
    <w:rsid w:val="001463FF"/>
    <w:rsid w:val="00146C0C"/>
    <w:rsid w:val="00156FC2"/>
    <w:rsid w:val="00157837"/>
    <w:rsid w:val="00172607"/>
    <w:rsid w:val="00172B21"/>
    <w:rsid w:val="00173597"/>
    <w:rsid w:val="001811B8"/>
    <w:rsid w:val="001837EC"/>
    <w:rsid w:val="00191753"/>
    <w:rsid w:val="001949DB"/>
    <w:rsid w:val="0019665F"/>
    <w:rsid w:val="00197015"/>
    <w:rsid w:val="00197FA7"/>
    <w:rsid w:val="001A3F66"/>
    <w:rsid w:val="001A655F"/>
    <w:rsid w:val="001A70F5"/>
    <w:rsid w:val="001C25E5"/>
    <w:rsid w:val="001C55DF"/>
    <w:rsid w:val="001D6667"/>
    <w:rsid w:val="001E6622"/>
    <w:rsid w:val="002019A2"/>
    <w:rsid w:val="0020636B"/>
    <w:rsid w:val="00214AA0"/>
    <w:rsid w:val="002251B4"/>
    <w:rsid w:val="0022753F"/>
    <w:rsid w:val="00244958"/>
    <w:rsid w:val="00245AFB"/>
    <w:rsid w:val="00257361"/>
    <w:rsid w:val="00257921"/>
    <w:rsid w:val="002656FB"/>
    <w:rsid w:val="0027675A"/>
    <w:rsid w:val="0029540A"/>
    <w:rsid w:val="002B058D"/>
    <w:rsid w:val="002C3090"/>
    <w:rsid w:val="002F2B62"/>
    <w:rsid w:val="00301AA4"/>
    <w:rsid w:val="00302E10"/>
    <w:rsid w:val="00304582"/>
    <w:rsid w:val="0031651D"/>
    <w:rsid w:val="00326110"/>
    <w:rsid w:val="00336115"/>
    <w:rsid w:val="00340EE6"/>
    <w:rsid w:val="00354D27"/>
    <w:rsid w:val="0036346D"/>
    <w:rsid w:val="003678F6"/>
    <w:rsid w:val="00367B2A"/>
    <w:rsid w:val="00373CB6"/>
    <w:rsid w:val="00395862"/>
    <w:rsid w:val="0039614A"/>
    <w:rsid w:val="003B0C5D"/>
    <w:rsid w:val="003D2D74"/>
    <w:rsid w:val="003D4128"/>
    <w:rsid w:val="003D5011"/>
    <w:rsid w:val="003F60DF"/>
    <w:rsid w:val="00415FB4"/>
    <w:rsid w:val="00421CCC"/>
    <w:rsid w:val="00423DAB"/>
    <w:rsid w:val="00425D8A"/>
    <w:rsid w:val="00432E55"/>
    <w:rsid w:val="00435F4F"/>
    <w:rsid w:val="00440298"/>
    <w:rsid w:val="00447F64"/>
    <w:rsid w:val="00453AD2"/>
    <w:rsid w:val="00454016"/>
    <w:rsid w:val="00470A02"/>
    <w:rsid w:val="0047294F"/>
    <w:rsid w:val="0047460C"/>
    <w:rsid w:val="00474DC8"/>
    <w:rsid w:val="00475DD9"/>
    <w:rsid w:val="00483B28"/>
    <w:rsid w:val="004931B2"/>
    <w:rsid w:val="004935BF"/>
    <w:rsid w:val="004A0BD7"/>
    <w:rsid w:val="004A548D"/>
    <w:rsid w:val="004C2A1E"/>
    <w:rsid w:val="004C64CB"/>
    <w:rsid w:val="004D01A2"/>
    <w:rsid w:val="004E1949"/>
    <w:rsid w:val="004F050B"/>
    <w:rsid w:val="004F3ABD"/>
    <w:rsid w:val="005002C2"/>
    <w:rsid w:val="00501A79"/>
    <w:rsid w:val="005041A9"/>
    <w:rsid w:val="00510140"/>
    <w:rsid w:val="00511D73"/>
    <w:rsid w:val="005133C0"/>
    <w:rsid w:val="00515423"/>
    <w:rsid w:val="00515D6B"/>
    <w:rsid w:val="0051758E"/>
    <w:rsid w:val="0052097A"/>
    <w:rsid w:val="00521864"/>
    <w:rsid w:val="005343E2"/>
    <w:rsid w:val="005357B8"/>
    <w:rsid w:val="00557345"/>
    <w:rsid w:val="00563800"/>
    <w:rsid w:val="00573B63"/>
    <w:rsid w:val="00575E45"/>
    <w:rsid w:val="0057703D"/>
    <w:rsid w:val="00590986"/>
    <w:rsid w:val="005922B1"/>
    <w:rsid w:val="005A0DFC"/>
    <w:rsid w:val="005B0658"/>
    <w:rsid w:val="005B6C43"/>
    <w:rsid w:val="005B7985"/>
    <w:rsid w:val="005C09DB"/>
    <w:rsid w:val="005C196F"/>
    <w:rsid w:val="005D68C9"/>
    <w:rsid w:val="005D694F"/>
    <w:rsid w:val="005E165B"/>
    <w:rsid w:val="005F4FED"/>
    <w:rsid w:val="00603DB6"/>
    <w:rsid w:val="00606B6F"/>
    <w:rsid w:val="006216F1"/>
    <w:rsid w:val="006238B1"/>
    <w:rsid w:val="00630082"/>
    <w:rsid w:val="00633B87"/>
    <w:rsid w:val="00635697"/>
    <w:rsid w:val="00651918"/>
    <w:rsid w:val="00652D7E"/>
    <w:rsid w:val="00680918"/>
    <w:rsid w:val="00681610"/>
    <w:rsid w:val="00687130"/>
    <w:rsid w:val="006A5052"/>
    <w:rsid w:val="006C13B3"/>
    <w:rsid w:val="006C3230"/>
    <w:rsid w:val="006C5129"/>
    <w:rsid w:val="006C5A12"/>
    <w:rsid w:val="00721CCF"/>
    <w:rsid w:val="00730165"/>
    <w:rsid w:val="007543AC"/>
    <w:rsid w:val="007615AA"/>
    <w:rsid w:val="007676E3"/>
    <w:rsid w:val="00786923"/>
    <w:rsid w:val="007A488F"/>
    <w:rsid w:val="007C6606"/>
    <w:rsid w:val="007D3082"/>
    <w:rsid w:val="007F177B"/>
    <w:rsid w:val="00806ABA"/>
    <w:rsid w:val="00810C18"/>
    <w:rsid w:val="00811964"/>
    <w:rsid w:val="00813472"/>
    <w:rsid w:val="00815689"/>
    <w:rsid w:val="00816060"/>
    <w:rsid w:val="008364DB"/>
    <w:rsid w:val="0083674E"/>
    <w:rsid w:val="00850CDC"/>
    <w:rsid w:val="00875717"/>
    <w:rsid w:val="0087631F"/>
    <w:rsid w:val="00883B43"/>
    <w:rsid w:val="008843CA"/>
    <w:rsid w:val="008934F7"/>
    <w:rsid w:val="00893AD9"/>
    <w:rsid w:val="00896696"/>
    <w:rsid w:val="008B594A"/>
    <w:rsid w:val="008C4B4E"/>
    <w:rsid w:val="008C687A"/>
    <w:rsid w:val="008D1BCB"/>
    <w:rsid w:val="008D3A15"/>
    <w:rsid w:val="008E208E"/>
    <w:rsid w:val="008E5942"/>
    <w:rsid w:val="008E7DD1"/>
    <w:rsid w:val="008F7F5E"/>
    <w:rsid w:val="00902168"/>
    <w:rsid w:val="00914B99"/>
    <w:rsid w:val="009342EA"/>
    <w:rsid w:val="00935FDB"/>
    <w:rsid w:val="00947363"/>
    <w:rsid w:val="009840EB"/>
    <w:rsid w:val="009877A5"/>
    <w:rsid w:val="009A3F12"/>
    <w:rsid w:val="009A5C00"/>
    <w:rsid w:val="009C1384"/>
    <w:rsid w:val="009D0AC8"/>
    <w:rsid w:val="009E44DA"/>
    <w:rsid w:val="009E4E09"/>
    <w:rsid w:val="009F1954"/>
    <w:rsid w:val="00A00EA4"/>
    <w:rsid w:val="00A0506B"/>
    <w:rsid w:val="00A05100"/>
    <w:rsid w:val="00A207A2"/>
    <w:rsid w:val="00A46DED"/>
    <w:rsid w:val="00A50A28"/>
    <w:rsid w:val="00A532D6"/>
    <w:rsid w:val="00A64769"/>
    <w:rsid w:val="00A71677"/>
    <w:rsid w:val="00A76B4B"/>
    <w:rsid w:val="00A76E49"/>
    <w:rsid w:val="00A77F25"/>
    <w:rsid w:val="00A80BA1"/>
    <w:rsid w:val="00A83EA3"/>
    <w:rsid w:val="00A85181"/>
    <w:rsid w:val="00A85206"/>
    <w:rsid w:val="00A90646"/>
    <w:rsid w:val="00AA2977"/>
    <w:rsid w:val="00AB69EE"/>
    <w:rsid w:val="00AC78BE"/>
    <w:rsid w:val="00AD4C6B"/>
    <w:rsid w:val="00AE09F7"/>
    <w:rsid w:val="00AE2382"/>
    <w:rsid w:val="00AF6B4B"/>
    <w:rsid w:val="00B12350"/>
    <w:rsid w:val="00B32E54"/>
    <w:rsid w:val="00B425C2"/>
    <w:rsid w:val="00B57651"/>
    <w:rsid w:val="00B64295"/>
    <w:rsid w:val="00B7425A"/>
    <w:rsid w:val="00B770A1"/>
    <w:rsid w:val="00B81FE3"/>
    <w:rsid w:val="00B833BB"/>
    <w:rsid w:val="00B869E2"/>
    <w:rsid w:val="00BA092F"/>
    <w:rsid w:val="00BA7D71"/>
    <w:rsid w:val="00BD4B54"/>
    <w:rsid w:val="00BF4738"/>
    <w:rsid w:val="00C0072B"/>
    <w:rsid w:val="00C050F3"/>
    <w:rsid w:val="00C12602"/>
    <w:rsid w:val="00C32D02"/>
    <w:rsid w:val="00C413B5"/>
    <w:rsid w:val="00C43059"/>
    <w:rsid w:val="00C54A6C"/>
    <w:rsid w:val="00C61268"/>
    <w:rsid w:val="00C61981"/>
    <w:rsid w:val="00C663C9"/>
    <w:rsid w:val="00C76788"/>
    <w:rsid w:val="00C77073"/>
    <w:rsid w:val="00C92D9E"/>
    <w:rsid w:val="00C96C45"/>
    <w:rsid w:val="00CA17A9"/>
    <w:rsid w:val="00CD7476"/>
    <w:rsid w:val="00CE149D"/>
    <w:rsid w:val="00CF2E83"/>
    <w:rsid w:val="00CF4316"/>
    <w:rsid w:val="00D22DB8"/>
    <w:rsid w:val="00D345F4"/>
    <w:rsid w:val="00D41784"/>
    <w:rsid w:val="00D57DAD"/>
    <w:rsid w:val="00D60B37"/>
    <w:rsid w:val="00D661EC"/>
    <w:rsid w:val="00D7010F"/>
    <w:rsid w:val="00D704FF"/>
    <w:rsid w:val="00D90396"/>
    <w:rsid w:val="00DB7E5F"/>
    <w:rsid w:val="00DC03D8"/>
    <w:rsid w:val="00DC14C5"/>
    <w:rsid w:val="00DC20AB"/>
    <w:rsid w:val="00DC2493"/>
    <w:rsid w:val="00DC4A32"/>
    <w:rsid w:val="00DC6EAC"/>
    <w:rsid w:val="00DD60B9"/>
    <w:rsid w:val="00DE3EDD"/>
    <w:rsid w:val="00DF1E32"/>
    <w:rsid w:val="00E0281C"/>
    <w:rsid w:val="00E1258B"/>
    <w:rsid w:val="00E21927"/>
    <w:rsid w:val="00E37BDD"/>
    <w:rsid w:val="00E41530"/>
    <w:rsid w:val="00E46749"/>
    <w:rsid w:val="00E51AE5"/>
    <w:rsid w:val="00E567E2"/>
    <w:rsid w:val="00E7547C"/>
    <w:rsid w:val="00E86902"/>
    <w:rsid w:val="00E971EA"/>
    <w:rsid w:val="00ED4CEF"/>
    <w:rsid w:val="00ED7246"/>
    <w:rsid w:val="00EF361A"/>
    <w:rsid w:val="00F02E9D"/>
    <w:rsid w:val="00F06F50"/>
    <w:rsid w:val="00F07144"/>
    <w:rsid w:val="00F139C5"/>
    <w:rsid w:val="00F462D7"/>
    <w:rsid w:val="00F67474"/>
    <w:rsid w:val="00F90EFB"/>
    <w:rsid w:val="00FA7B78"/>
    <w:rsid w:val="00FB5BC9"/>
    <w:rsid w:val="00FC315D"/>
    <w:rsid w:val="00FD035F"/>
    <w:rsid w:val="00FD4AB3"/>
    <w:rsid w:val="00FD65E2"/>
    <w:rsid w:val="00FE14C1"/>
    <w:rsid w:val="00FE7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B06478"/>
  <w15:docId w15:val="{DF2BBC2D-AEAC-4619-9C8A-5E2DF3399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156FC2"/>
    <w:pPr>
      <w:spacing w:before="100" w:beforeAutospacing="1" w:after="100" w:afterAutospacing="1"/>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56FC2"/>
    <w:rPr>
      <w:rFonts w:eastAsia="Times New Roman"/>
      <w:b/>
      <w:bCs/>
      <w:sz w:val="27"/>
      <w:szCs w:val="27"/>
      <w:lang w:eastAsia="ru-RU"/>
    </w:rPr>
  </w:style>
  <w:style w:type="character" w:customStyle="1" w:styleId="skypepnhcontainer">
    <w:name w:val="skype_pnh_container"/>
    <w:basedOn w:val="a0"/>
    <w:rsid w:val="00156FC2"/>
    <w:rPr>
      <w:rtl w:val="0"/>
    </w:rPr>
  </w:style>
  <w:style w:type="paragraph" w:customStyle="1" w:styleId="title1">
    <w:name w:val="title1"/>
    <w:basedOn w:val="a"/>
    <w:rsid w:val="00156FC2"/>
    <w:pPr>
      <w:spacing w:before="100" w:beforeAutospacing="1" w:after="100" w:afterAutospacing="1"/>
    </w:pPr>
    <w:rPr>
      <w:rFonts w:eastAsia="Times New Roman"/>
      <w:i/>
      <w:iCs/>
      <w:lang w:eastAsia="ru-RU"/>
    </w:rPr>
  </w:style>
  <w:style w:type="character" w:customStyle="1" w:styleId="skypepnhmark1">
    <w:name w:val="skype_pnh_mark1"/>
    <w:basedOn w:val="a0"/>
    <w:rsid w:val="00156FC2"/>
    <w:rPr>
      <w:vanish/>
      <w:webHidden w:val="0"/>
      <w:specVanish w:val="0"/>
    </w:rPr>
  </w:style>
  <w:style w:type="character" w:customStyle="1" w:styleId="skypepnhprintcontainer1340284505">
    <w:name w:val="skype_pnh_print_container_1340284505"/>
    <w:basedOn w:val="a0"/>
    <w:rsid w:val="00156FC2"/>
  </w:style>
  <w:style w:type="character" w:customStyle="1" w:styleId="skypepnhfreetextspan">
    <w:name w:val="skype_pnh_free_text_span"/>
    <w:basedOn w:val="a0"/>
    <w:rsid w:val="00156FC2"/>
  </w:style>
  <w:style w:type="character" w:customStyle="1" w:styleId="skypepnhtextspan">
    <w:name w:val="skype_pnh_text_span"/>
    <w:basedOn w:val="a0"/>
    <w:rsid w:val="00156FC2"/>
  </w:style>
  <w:style w:type="character" w:customStyle="1" w:styleId="skypepnhmenutollcallcredit2">
    <w:name w:val="skype_pnh_menu_toll_callcredit2"/>
    <w:basedOn w:val="a0"/>
    <w:rsid w:val="00156FC2"/>
    <w:rPr>
      <w:rFonts w:ascii="Arial" w:hAnsi="Arial" w:cs="Arial" w:hint="default"/>
      <w:b w:val="0"/>
      <w:bCs w:val="0"/>
      <w:i w:val="0"/>
      <w:iCs w:val="0"/>
      <w:vanish w:val="0"/>
      <w:webHidden w:val="0"/>
      <w:color w:val="A0A0A0"/>
      <w:spacing w:val="0"/>
      <w:sz w:val="20"/>
      <w:szCs w:val="20"/>
      <w:bdr w:val="none" w:sz="0" w:space="0" w:color="auto" w:frame="1"/>
      <w:specVanish w:val="0"/>
    </w:rPr>
  </w:style>
  <w:style w:type="character" w:customStyle="1" w:styleId="skypepnhmenutollfree2">
    <w:name w:val="skype_pnh_menu_toll_free2"/>
    <w:basedOn w:val="a0"/>
    <w:rsid w:val="00156FC2"/>
    <w:rPr>
      <w:rFonts w:ascii="Arial" w:hAnsi="Arial" w:cs="Arial" w:hint="default"/>
      <w:b w:val="0"/>
      <w:bCs w:val="0"/>
      <w:i w:val="0"/>
      <w:iCs w:val="0"/>
      <w:vanish/>
      <w:webHidden w:val="0"/>
      <w:color w:val="A0A0A0"/>
      <w:spacing w:val="0"/>
      <w:sz w:val="20"/>
      <w:szCs w:val="20"/>
      <w:bdr w:val="none" w:sz="0" w:space="0" w:color="auto" w:frame="1"/>
      <w:specVanish w:val="0"/>
    </w:rPr>
  </w:style>
  <w:style w:type="paragraph" w:styleId="a3">
    <w:name w:val="Balloon Text"/>
    <w:basedOn w:val="a"/>
    <w:link w:val="a4"/>
    <w:uiPriority w:val="99"/>
    <w:semiHidden/>
    <w:unhideWhenUsed/>
    <w:rsid w:val="00156FC2"/>
    <w:rPr>
      <w:rFonts w:ascii="Tahoma" w:hAnsi="Tahoma" w:cs="Tahoma"/>
      <w:sz w:val="16"/>
      <w:szCs w:val="16"/>
    </w:rPr>
  </w:style>
  <w:style w:type="character" w:customStyle="1" w:styleId="a4">
    <w:name w:val="Текст выноски Знак"/>
    <w:basedOn w:val="a0"/>
    <w:link w:val="a3"/>
    <w:uiPriority w:val="99"/>
    <w:semiHidden/>
    <w:rsid w:val="00156FC2"/>
    <w:rPr>
      <w:rFonts w:ascii="Tahoma" w:hAnsi="Tahoma" w:cs="Tahoma"/>
      <w:sz w:val="16"/>
      <w:szCs w:val="16"/>
    </w:rPr>
  </w:style>
  <w:style w:type="paragraph" w:customStyle="1" w:styleId="Default">
    <w:name w:val="Default"/>
    <w:rsid w:val="00A85206"/>
    <w:pPr>
      <w:autoSpaceDE w:val="0"/>
      <w:autoSpaceDN w:val="0"/>
      <w:adjustRightInd w:val="0"/>
    </w:pPr>
    <w:rPr>
      <w:color w:val="000000"/>
    </w:rPr>
  </w:style>
  <w:style w:type="paragraph" w:styleId="a5">
    <w:name w:val="header"/>
    <w:basedOn w:val="a"/>
    <w:link w:val="a6"/>
    <w:uiPriority w:val="99"/>
    <w:unhideWhenUsed/>
    <w:rsid w:val="005343E2"/>
    <w:pPr>
      <w:tabs>
        <w:tab w:val="center" w:pos="4677"/>
        <w:tab w:val="right" w:pos="9355"/>
      </w:tabs>
    </w:pPr>
  </w:style>
  <w:style w:type="character" w:customStyle="1" w:styleId="a6">
    <w:name w:val="Верхний колонтитул Знак"/>
    <w:basedOn w:val="a0"/>
    <w:link w:val="a5"/>
    <w:uiPriority w:val="99"/>
    <w:rsid w:val="005343E2"/>
  </w:style>
  <w:style w:type="paragraph" w:styleId="a7">
    <w:name w:val="footer"/>
    <w:basedOn w:val="a"/>
    <w:link w:val="a8"/>
    <w:uiPriority w:val="99"/>
    <w:unhideWhenUsed/>
    <w:rsid w:val="005343E2"/>
    <w:pPr>
      <w:tabs>
        <w:tab w:val="center" w:pos="4677"/>
        <w:tab w:val="right" w:pos="9355"/>
      </w:tabs>
    </w:pPr>
  </w:style>
  <w:style w:type="character" w:customStyle="1" w:styleId="a8">
    <w:name w:val="Нижний колонтитул Знак"/>
    <w:basedOn w:val="a0"/>
    <w:link w:val="a7"/>
    <w:uiPriority w:val="99"/>
    <w:rsid w:val="005343E2"/>
  </w:style>
  <w:style w:type="paragraph" w:styleId="a9">
    <w:name w:val="Body Text"/>
    <w:basedOn w:val="a"/>
    <w:link w:val="aa"/>
    <w:rsid w:val="00483B28"/>
    <w:pPr>
      <w:jc w:val="both"/>
    </w:pPr>
    <w:rPr>
      <w:rFonts w:eastAsia="Times New Roman"/>
      <w:sz w:val="28"/>
      <w:lang w:eastAsia="ru-RU"/>
    </w:rPr>
  </w:style>
  <w:style w:type="character" w:customStyle="1" w:styleId="aa">
    <w:name w:val="Основной текст Знак"/>
    <w:basedOn w:val="a0"/>
    <w:link w:val="a9"/>
    <w:rsid w:val="00483B28"/>
    <w:rPr>
      <w:rFonts w:eastAsia="Times New Roman"/>
      <w:sz w:val="28"/>
      <w:lang w:eastAsia="ru-RU"/>
    </w:rPr>
  </w:style>
  <w:style w:type="paragraph" w:styleId="ab">
    <w:name w:val="List Paragraph"/>
    <w:basedOn w:val="a"/>
    <w:uiPriority w:val="34"/>
    <w:qFormat/>
    <w:rsid w:val="00FB5BC9"/>
    <w:pPr>
      <w:ind w:left="720"/>
      <w:contextualSpacing/>
    </w:pPr>
  </w:style>
  <w:style w:type="character" w:styleId="ac">
    <w:name w:val="Hyperlink"/>
    <w:basedOn w:val="a0"/>
    <w:uiPriority w:val="99"/>
    <w:unhideWhenUsed/>
    <w:rsid w:val="005357B8"/>
    <w:rPr>
      <w:color w:val="0000FF"/>
      <w:u w:val="single"/>
    </w:rPr>
  </w:style>
  <w:style w:type="character" w:styleId="ad">
    <w:name w:val="FollowedHyperlink"/>
    <w:basedOn w:val="a0"/>
    <w:uiPriority w:val="99"/>
    <w:semiHidden/>
    <w:unhideWhenUsed/>
    <w:rsid w:val="00563800"/>
    <w:rPr>
      <w:color w:val="800080" w:themeColor="followedHyperlink"/>
      <w:u w:val="single"/>
    </w:rPr>
  </w:style>
  <w:style w:type="character" w:customStyle="1" w:styleId="1">
    <w:name w:val="Неразрешенное упоминание1"/>
    <w:basedOn w:val="a0"/>
    <w:uiPriority w:val="99"/>
    <w:semiHidden/>
    <w:unhideWhenUsed/>
    <w:rsid w:val="00453AD2"/>
    <w:rPr>
      <w:color w:val="605E5C"/>
      <w:shd w:val="clear" w:color="auto" w:fill="E1DFDD"/>
    </w:rPr>
  </w:style>
  <w:style w:type="paragraph" w:styleId="ae">
    <w:name w:val="Normal (Web)"/>
    <w:basedOn w:val="a"/>
    <w:uiPriority w:val="99"/>
    <w:semiHidden/>
    <w:unhideWhenUsed/>
    <w:rsid w:val="00F07144"/>
    <w:pPr>
      <w:spacing w:before="100" w:beforeAutospacing="1" w:after="100" w:afterAutospacing="1"/>
    </w:pPr>
    <w:rPr>
      <w:rFonts w:eastAsia="Times New Roman"/>
      <w:lang w:eastAsia="ru-RU"/>
    </w:rPr>
  </w:style>
  <w:style w:type="character" w:styleId="af">
    <w:name w:val="Emphasis"/>
    <w:basedOn w:val="a0"/>
    <w:uiPriority w:val="20"/>
    <w:qFormat/>
    <w:rsid w:val="00F07144"/>
    <w:rPr>
      <w:i/>
      <w:iCs/>
    </w:rPr>
  </w:style>
  <w:style w:type="character" w:customStyle="1" w:styleId="wmi-callto">
    <w:name w:val="wmi-callto"/>
    <w:basedOn w:val="a0"/>
    <w:rsid w:val="00F07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66896">
      <w:bodyDiv w:val="1"/>
      <w:marLeft w:val="0"/>
      <w:marRight w:val="0"/>
      <w:marTop w:val="0"/>
      <w:marBottom w:val="0"/>
      <w:divBdr>
        <w:top w:val="none" w:sz="0" w:space="0" w:color="auto"/>
        <w:left w:val="none" w:sz="0" w:space="0" w:color="auto"/>
        <w:bottom w:val="none" w:sz="0" w:space="0" w:color="auto"/>
        <w:right w:val="none" w:sz="0" w:space="0" w:color="auto"/>
      </w:divBdr>
      <w:divsChild>
        <w:div w:id="422457394">
          <w:marLeft w:val="0"/>
          <w:marRight w:val="0"/>
          <w:marTop w:val="0"/>
          <w:marBottom w:val="0"/>
          <w:divBdr>
            <w:top w:val="single" w:sz="12" w:space="0" w:color="00ADED"/>
            <w:left w:val="single" w:sz="12" w:space="0" w:color="00ADED"/>
            <w:bottom w:val="single" w:sz="12" w:space="0" w:color="00ADED"/>
            <w:right w:val="single" w:sz="12" w:space="0" w:color="00ADED"/>
          </w:divBdr>
          <w:divsChild>
            <w:div w:id="1750271915">
              <w:marLeft w:val="150"/>
              <w:marRight w:val="150"/>
              <w:marTop w:val="0"/>
              <w:marBottom w:val="0"/>
              <w:divBdr>
                <w:top w:val="none" w:sz="0" w:space="0" w:color="auto"/>
                <w:left w:val="none" w:sz="0" w:space="0" w:color="auto"/>
                <w:bottom w:val="none" w:sz="0" w:space="0" w:color="auto"/>
                <w:right w:val="none" w:sz="0" w:space="0" w:color="auto"/>
              </w:divBdr>
            </w:div>
            <w:div w:id="635338654">
              <w:marLeft w:val="150"/>
              <w:marRight w:val="150"/>
              <w:marTop w:val="30"/>
              <w:marBottom w:val="0"/>
              <w:divBdr>
                <w:top w:val="none" w:sz="0" w:space="0" w:color="auto"/>
                <w:left w:val="none" w:sz="0" w:space="0" w:color="auto"/>
                <w:bottom w:val="none" w:sz="0" w:space="0" w:color="auto"/>
                <w:right w:val="none" w:sz="0" w:space="0" w:color="auto"/>
              </w:divBdr>
            </w:div>
            <w:div w:id="1872300914">
              <w:marLeft w:val="150"/>
              <w:marRight w:val="150"/>
              <w:marTop w:val="45"/>
              <w:marBottom w:val="0"/>
              <w:divBdr>
                <w:top w:val="none" w:sz="0" w:space="0" w:color="auto"/>
                <w:left w:val="none" w:sz="0" w:space="0" w:color="auto"/>
                <w:bottom w:val="none" w:sz="0" w:space="0" w:color="auto"/>
                <w:right w:val="none" w:sz="0" w:space="0" w:color="auto"/>
              </w:divBdr>
            </w:div>
            <w:div w:id="686718075">
              <w:marLeft w:val="0"/>
              <w:marRight w:val="0"/>
              <w:marTop w:val="150"/>
              <w:marBottom w:val="0"/>
              <w:divBdr>
                <w:top w:val="single" w:sz="6" w:space="0" w:color="BFD9DE"/>
                <w:left w:val="none" w:sz="0" w:space="0" w:color="auto"/>
                <w:bottom w:val="none" w:sz="0" w:space="0" w:color="auto"/>
                <w:right w:val="none" w:sz="0" w:space="0" w:color="auto"/>
              </w:divBdr>
            </w:div>
          </w:divsChild>
        </w:div>
      </w:divsChild>
    </w:div>
    <w:div w:id="545680038">
      <w:bodyDiv w:val="1"/>
      <w:marLeft w:val="0"/>
      <w:marRight w:val="0"/>
      <w:marTop w:val="0"/>
      <w:marBottom w:val="0"/>
      <w:divBdr>
        <w:top w:val="none" w:sz="0" w:space="0" w:color="auto"/>
        <w:left w:val="none" w:sz="0" w:space="0" w:color="auto"/>
        <w:bottom w:val="none" w:sz="0" w:space="0" w:color="auto"/>
        <w:right w:val="none" w:sz="0" w:space="0" w:color="auto"/>
      </w:divBdr>
    </w:div>
    <w:div w:id="855382862">
      <w:bodyDiv w:val="1"/>
      <w:marLeft w:val="0"/>
      <w:marRight w:val="0"/>
      <w:marTop w:val="0"/>
      <w:marBottom w:val="0"/>
      <w:divBdr>
        <w:top w:val="none" w:sz="0" w:space="0" w:color="auto"/>
        <w:left w:val="none" w:sz="0" w:space="0" w:color="auto"/>
        <w:bottom w:val="none" w:sz="0" w:space="0" w:color="auto"/>
        <w:right w:val="none" w:sz="0" w:space="0" w:color="auto"/>
      </w:divBdr>
    </w:div>
    <w:div w:id="1127743636">
      <w:bodyDiv w:val="1"/>
      <w:marLeft w:val="0"/>
      <w:marRight w:val="0"/>
      <w:marTop w:val="0"/>
      <w:marBottom w:val="0"/>
      <w:divBdr>
        <w:top w:val="none" w:sz="0" w:space="0" w:color="auto"/>
        <w:left w:val="none" w:sz="0" w:space="0" w:color="auto"/>
        <w:bottom w:val="none" w:sz="0" w:space="0" w:color="auto"/>
        <w:right w:val="none" w:sz="0" w:space="0" w:color="auto"/>
      </w:divBdr>
      <w:divsChild>
        <w:div w:id="728500226">
          <w:blockQuote w:val="1"/>
          <w:marLeft w:val="0"/>
          <w:marRight w:val="-115"/>
          <w:marTop w:val="312"/>
          <w:marBottom w:val="312"/>
          <w:divBdr>
            <w:top w:val="none" w:sz="0" w:space="0" w:color="auto"/>
            <w:left w:val="none" w:sz="0" w:space="0" w:color="auto"/>
            <w:bottom w:val="none" w:sz="0" w:space="0" w:color="auto"/>
            <w:right w:val="none" w:sz="0" w:space="0" w:color="auto"/>
          </w:divBdr>
          <w:divsChild>
            <w:div w:id="529029654">
              <w:marLeft w:val="0"/>
              <w:marRight w:val="0"/>
              <w:marTop w:val="0"/>
              <w:marBottom w:val="0"/>
              <w:divBdr>
                <w:top w:val="single" w:sz="4" w:space="6" w:color="auto"/>
                <w:left w:val="single" w:sz="4" w:space="6" w:color="auto"/>
                <w:bottom w:val="none" w:sz="0" w:space="0" w:color="auto"/>
                <w:right w:val="single" w:sz="4" w:space="6" w:color="auto"/>
              </w:divBdr>
              <w:divsChild>
                <w:div w:id="1827821495">
                  <w:marLeft w:val="0"/>
                  <w:marRight w:val="-115"/>
                  <w:marTop w:val="0"/>
                  <w:marBottom w:val="0"/>
                  <w:divBdr>
                    <w:top w:val="none" w:sz="0" w:space="0" w:color="auto"/>
                    <w:left w:val="none" w:sz="0" w:space="0" w:color="auto"/>
                    <w:bottom w:val="none" w:sz="0" w:space="0" w:color="auto"/>
                    <w:right w:val="none" w:sz="0" w:space="0" w:color="auto"/>
                  </w:divBdr>
                  <w:divsChild>
                    <w:div w:id="1914118426">
                      <w:blockQuote w:val="1"/>
                      <w:marLeft w:val="0"/>
                      <w:marRight w:val="-115"/>
                      <w:marTop w:val="312"/>
                      <w:marBottom w:val="312"/>
                      <w:divBdr>
                        <w:top w:val="none" w:sz="0" w:space="0" w:color="auto"/>
                        <w:left w:val="none" w:sz="0" w:space="0" w:color="auto"/>
                        <w:bottom w:val="none" w:sz="0" w:space="0" w:color="auto"/>
                        <w:right w:val="none" w:sz="0" w:space="0" w:color="auto"/>
                      </w:divBdr>
                      <w:divsChild>
                        <w:div w:id="1494226114">
                          <w:marLeft w:val="0"/>
                          <w:marRight w:val="0"/>
                          <w:marTop w:val="0"/>
                          <w:marBottom w:val="0"/>
                          <w:divBdr>
                            <w:top w:val="single" w:sz="4" w:space="6" w:color="auto"/>
                            <w:left w:val="single" w:sz="4" w:space="6" w:color="auto"/>
                            <w:bottom w:val="none" w:sz="0" w:space="0" w:color="auto"/>
                            <w:right w:val="none" w:sz="0" w:space="0" w:color="auto"/>
                          </w:divBdr>
                          <w:divsChild>
                            <w:div w:id="155727835">
                              <w:marLeft w:val="0"/>
                              <w:marRight w:val="-115"/>
                              <w:marTop w:val="0"/>
                              <w:marBottom w:val="0"/>
                              <w:divBdr>
                                <w:top w:val="none" w:sz="0" w:space="0" w:color="auto"/>
                                <w:left w:val="none" w:sz="0" w:space="0" w:color="auto"/>
                                <w:bottom w:val="none" w:sz="0" w:space="0" w:color="auto"/>
                                <w:right w:val="none" w:sz="0" w:space="0" w:color="auto"/>
                              </w:divBdr>
                              <w:divsChild>
                                <w:div w:id="970400791">
                                  <w:blockQuote w:val="1"/>
                                  <w:marLeft w:val="0"/>
                                  <w:marRight w:val="-115"/>
                                  <w:marTop w:val="312"/>
                                  <w:marBottom w:val="0"/>
                                  <w:divBdr>
                                    <w:top w:val="none" w:sz="0" w:space="0" w:color="auto"/>
                                    <w:left w:val="none" w:sz="0" w:space="0" w:color="auto"/>
                                    <w:bottom w:val="none" w:sz="0" w:space="0" w:color="auto"/>
                                    <w:right w:val="none" w:sz="0" w:space="0" w:color="auto"/>
                                  </w:divBdr>
                                  <w:divsChild>
                                    <w:div w:id="330524110">
                                      <w:marLeft w:val="0"/>
                                      <w:marRight w:val="0"/>
                                      <w:marTop w:val="0"/>
                                      <w:marBottom w:val="0"/>
                                      <w:divBdr>
                                        <w:top w:val="single" w:sz="4" w:space="6" w:color="auto"/>
                                        <w:left w:val="single" w:sz="4" w:space="6" w:color="auto"/>
                                        <w:bottom w:val="none" w:sz="0" w:space="0" w:color="auto"/>
                                        <w:right w:val="none" w:sz="0" w:space="0" w:color="auto"/>
                                      </w:divBdr>
                                      <w:divsChild>
                                        <w:div w:id="109671966">
                                          <w:marLeft w:val="0"/>
                                          <w:marRight w:val="-115"/>
                                          <w:marTop w:val="0"/>
                                          <w:marBottom w:val="0"/>
                                          <w:divBdr>
                                            <w:top w:val="none" w:sz="0" w:space="0" w:color="auto"/>
                                            <w:left w:val="none" w:sz="0" w:space="0" w:color="auto"/>
                                            <w:bottom w:val="none" w:sz="0" w:space="0" w:color="auto"/>
                                            <w:right w:val="none" w:sz="0" w:space="0" w:color="auto"/>
                                          </w:divBdr>
                                          <w:divsChild>
                                            <w:div w:id="2134134292">
                                              <w:blockQuote w:val="1"/>
                                              <w:marLeft w:val="0"/>
                                              <w:marRight w:val="-115"/>
                                              <w:marTop w:val="312"/>
                                              <w:marBottom w:val="312"/>
                                              <w:divBdr>
                                                <w:top w:val="none" w:sz="0" w:space="0" w:color="auto"/>
                                                <w:left w:val="none" w:sz="0" w:space="0" w:color="auto"/>
                                                <w:bottom w:val="none" w:sz="0" w:space="0" w:color="auto"/>
                                                <w:right w:val="none" w:sz="0" w:space="0" w:color="auto"/>
                                              </w:divBdr>
                                              <w:divsChild>
                                                <w:div w:id="172188065">
                                                  <w:marLeft w:val="0"/>
                                                  <w:marRight w:val="0"/>
                                                  <w:marTop w:val="0"/>
                                                  <w:marBottom w:val="0"/>
                                                  <w:divBdr>
                                                    <w:top w:val="single" w:sz="4" w:space="6" w:color="auto"/>
                                                    <w:left w:val="single" w:sz="4" w:space="6" w:color="auto"/>
                                                    <w:bottom w:val="none" w:sz="0" w:space="0" w:color="auto"/>
                                                    <w:right w:val="none" w:sz="0" w:space="0" w:color="auto"/>
                                                  </w:divBdr>
                                                  <w:divsChild>
                                                    <w:div w:id="205532353">
                                                      <w:marLeft w:val="0"/>
                                                      <w:marRight w:val="-115"/>
                                                      <w:marTop w:val="0"/>
                                                      <w:marBottom w:val="0"/>
                                                      <w:divBdr>
                                                        <w:top w:val="none" w:sz="0" w:space="0" w:color="auto"/>
                                                        <w:left w:val="none" w:sz="0" w:space="0" w:color="auto"/>
                                                        <w:bottom w:val="none" w:sz="0" w:space="0" w:color="auto"/>
                                                        <w:right w:val="none" w:sz="0" w:space="0" w:color="auto"/>
                                                      </w:divBdr>
                                                      <w:divsChild>
                                                        <w:div w:id="1482967032">
                                                          <w:blockQuote w:val="1"/>
                                                          <w:marLeft w:val="0"/>
                                                          <w:marRight w:val="-115"/>
                                                          <w:marTop w:val="312"/>
                                                          <w:marBottom w:val="312"/>
                                                          <w:divBdr>
                                                            <w:top w:val="none" w:sz="0" w:space="0" w:color="auto"/>
                                                            <w:left w:val="none" w:sz="0" w:space="0" w:color="auto"/>
                                                            <w:bottom w:val="none" w:sz="0" w:space="0" w:color="auto"/>
                                                            <w:right w:val="none" w:sz="0" w:space="0" w:color="auto"/>
                                                          </w:divBdr>
                                                          <w:divsChild>
                                                            <w:div w:id="1057321901">
                                                              <w:marLeft w:val="0"/>
                                                              <w:marRight w:val="0"/>
                                                              <w:marTop w:val="0"/>
                                                              <w:marBottom w:val="0"/>
                                                              <w:divBdr>
                                                                <w:top w:val="single" w:sz="4" w:space="6" w:color="auto"/>
                                                                <w:left w:val="single" w:sz="4" w:space="6" w:color="auto"/>
                                                                <w:bottom w:val="none" w:sz="0" w:space="0" w:color="auto"/>
                                                                <w:right w:val="none" w:sz="0" w:space="0" w:color="auto"/>
                                                              </w:divBdr>
                                                              <w:divsChild>
                                                                <w:div w:id="113645544">
                                                                  <w:marLeft w:val="0"/>
                                                                  <w:marRight w:val="-1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2640716">
      <w:bodyDiv w:val="1"/>
      <w:marLeft w:val="0"/>
      <w:marRight w:val="0"/>
      <w:marTop w:val="0"/>
      <w:marBottom w:val="0"/>
      <w:divBdr>
        <w:top w:val="none" w:sz="0" w:space="0" w:color="auto"/>
        <w:left w:val="none" w:sz="0" w:space="0" w:color="auto"/>
        <w:bottom w:val="none" w:sz="0" w:space="0" w:color="auto"/>
        <w:right w:val="none" w:sz="0" w:space="0" w:color="auto"/>
      </w:divBdr>
    </w:div>
    <w:div w:id="1589970723">
      <w:bodyDiv w:val="1"/>
      <w:marLeft w:val="0"/>
      <w:marRight w:val="0"/>
      <w:marTop w:val="0"/>
      <w:marBottom w:val="0"/>
      <w:divBdr>
        <w:top w:val="none" w:sz="0" w:space="0" w:color="auto"/>
        <w:left w:val="none" w:sz="0" w:space="0" w:color="auto"/>
        <w:bottom w:val="none" w:sz="0" w:space="0" w:color="auto"/>
        <w:right w:val="none" w:sz="0" w:space="0" w:color="auto"/>
      </w:divBdr>
    </w:div>
    <w:div w:id="1818034472">
      <w:bodyDiv w:val="1"/>
      <w:marLeft w:val="0"/>
      <w:marRight w:val="0"/>
      <w:marTop w:val="0"/>
      <w:marBottom w:val="0"/>
      <w:divBdr>
        <w:top w:val="none" w:sz="0" w:space="0" w:color="auto"/>
        <w:left w:val="none" w:sz="0" w:space="0" w:color="auto"/>
        <w:bottom w:val="none" w:sz="0" w:space="0" w:color="auto"/>
        <w:right w:val="none" w:sz="0" w:space="0" w:color="auto"/>
      </w:divBdr>
      <w:divsChild>
        <w:div w:id="1698000850">
          <w:blockQuote w:val="1"/>
          <w:marLeft w:val="0"/>
          <w:marRight w:val="-115"/>
          <w:marTop w:val="312"/>
          <w:marBottom w:val="312"/>
          <w:divBdr>
            <w:top w:val="none" w:sz="0" w:space="0" w:color="auto"/>
            <w:left w:val="none" w:sz="0" w:space="0" w:color="auto"/>
            <w:bottom w:val="none" w:sz="0" w:space="0" w:color="auto"/>
            <w:right w:val="none" w:sz="0" w:space="0" w:color="auto"/>
          </w:divBdr>
          <w:divsChild>
            <w:div w:id="155541130">
              <w:marLeft w:val="0"/>
              <w:marRight w:val="0"/>
              <w:marTop w:val="0"/>
              <w:marBottom w:val="0"/>
              <w:divBdr>
                <w:top w:val="single" w:sz="4" w:space="6" w:color="auto"/>
                <w:left w:val="single" w:sz="4" w:space="6" w:color="auto"/>
                <w:bottom w:val="none" w:sz="0" w:space="0" w:color="auto"/>
                <w:right w:val="single" w:sz="4" w:space="6" w:color="auto"/>
              </w:divBdr>
              <w:divsChild>
                <w:div w:id="637296353">
                  <w:marLeft w:val="0"/>
                  <w:marRight w:val="-115"/>
                  <w:marTop w:val="0"/>
                  <w:marBottom w:val="0"/>
                  <w:divBdr>
                    <w:top w:val="none" w:sz="0" w:space="0" w:color="auto"/>
                    <w:left w:val="none" w:sz="0" w:space="0" w:color="auto"/>
                    <w:bottom w:val="none" w:sz="0" w:space="0" w:color="auto"/>
                    <w:right w:val="none" w:sz="0" w:space="0" w:color="auto"/>
                  </w:divBdr>
                  <w:divsChild>
                    <w:div w:id="1748262593">
                      <w:blockQuote w:val="1"/>
                      <w:marLeft w:val="0"/>
                      <w:marRight w:val="-115"/>
                      <w:marTop w:val="312"/>
                      <w:marBottom w:val="312"/>
                      <w:divBdr>
                        <w:top w:val="none" w:sz="0" w:space="0" w:color="auto"/>
                        <w:left w:val="none" w:sz="0" w:space="0" w:color="auto"/>
                        <w:bottom w:val="none" w:sz="0" w:space="0" w:color="auto"/>
                        <w:right w:val="none" w:sz="0" w:space="0" w:color="auto"/>
                      </w:divBdr>
                      <w:divsChild>
                        <w:div w:id="2142531194">
                          <w:marLeft w:val="0"/>
                          <w:marRight w:val="0"/>
                          <w:marTop w:val="0"/>
                          <w:marBottom w:val="0"/>
                          <w:divBdr>
                            <w:top w:val="single" w:sz="4" w:space="6" w:color="auto"/>
                            <w:left w:val="single" w:sz="4" w:space="6" w:color="auto"/>
                            <w:bottom w:val="none" w:sz="0" w:space="0" w:color="auto"/>
                            <w:right w:val="none" w:sz="0" w:space="0" w:color="auto"/>
                          </w:divBdr>
                          <w:divsChild>
                            <w:div w:id="1806043637">
                              <w:marLeft w:val="0"/>
                              <w:marRight w:val="-115"/>
                              <w:marTop w:val="0"/>
                              <w:marBottom w:val="0"/>
                              <w:divBdr>
                                <w:top w:val="none" w:sz="0" w:space="0" w:color="auto"/>
                                <w:left w:val="none" w:sz="0" w:space="0" w:color="auto"/>
                                <w:bottom w:val="none" w:sz="0" w:space="0" w:color="auto"/>
                                <w:right w:val="none" w:sz="0" w:space="0" w:color="auto"/>
                              </w:divBdr>
                              <w:divsChild>
                                <w:div w:id="1261177646">
                                  <w:blockQuote w:val="1"/>
                                  <w:marLeft w:val="0"/>
                                  <w:marRight w:val="-115"/>
                                  <w:marTop w:val="312"/>
                                  <w:marBottom w:val="0"/>
                                  <w:divBdr>
                                    <w:top w:val="none" w:sz="0" w:space="0" w:color="auto"/>
                                    <w:left w:val="none" w:sz="0" w:space="0" w:color="auto"/>
                                    <w:bottom w:val="none" w:sz="0" w:space="0" w:color="auto"/>
                                    <w:right w:val="none" w:sz="0" w:space="0" w:color="auto"/>
                                  </w:divBdr>
                                  <w:divsChild>
                                    <w:div w:id="2015263561">
                                      <w:marLeft w:val="0"/>
                                      <w:marRight w:val="0"/>
                                      <w:marTop w:val="0"/>
                                      <w:marBottom w:val="0"/>
                                      <w:divBdr>
                                        <w:top w:val="single" w:sz="4" w:space="6" w:color="auto"/>
                                        <w:left w:val="single" w:sz="4" w:space="6" w:color="auto"/>
                                        <w:bottom w:val="none" w:sz="0" w:space="0" w:color="auto"/>
                                        <w:right w:val="none" w:sz="0" w:space="0" w:color="auto"/>
                                      </w:divBdr>
                                      <w:divsChild>
                                        <w:div w:id="1981298795">
                                          <w:marLeft w:val="0"/>
                                          <w:marRight w:val="-115"/>
                                          <w:marTop w:val="0"/>
                                          <w:marBottom w:val="0"/>
                                          <w:divBdr>
                                            <w:top w:val="none" w:sz="0" w:space="0" w:color="auto"/>
                                            <w:left w:val="none" w:sz="0" w:space="0" w:color="auto"/>
                                            <w:bottom w:val="none" w:sz="0" w:space="0" w:color="auto"/>
                                            <w:right w:val="none" w:sz="0" w:space="0" w:color="auto"/>
                                          </w:divBdr>
                                          <w:divsChild>
                                            <w:div w:id="959140940">
                                              <w:blockQuote w:val="1"/>
                                              <w:marLeft w:val="0"/>
                                              <w:marRight w:val="-115"/>
                                              <w:marTop w:val="312"/>
                                              <w:marBottom w:val="312"/>
                                              <w:divBdr>
                                                <w:top w:val="none" w:sz="0" w:space="0" w:color="auto"/>
                                                <w:left w:val="none" w:sz="0" w:space="0" w:color="auto"/>
                                                <w:bottom w:val="none" w:sz="0" w:space="0" w:color="auto"/>
                                                <w:right w:val="none" w:sz="0" w:space="0" w:color="auto"/>
                                              </w:divBdr>
                                              <w:divsChild>
                                                <w:div w:id="701244767">
                                                  <w:marLeft w:val="0"/>
                                                  <w:marRight w:val="0"/>
                                                  <w:marTop w:val="0"/>
                                                  <w:marBottom w:val="0"/>
                                                  <w:divBdr>
                                                    <w:top w:val="single" w:sz="4" w:space="6" w:color="auto"/>
                                                    <w:left w:val="single" w:sz="4" w:space="6" w:color="auto"/>
                                                    <w:bottom w:val="none" w:sz="0" w:space="0" w:color="auto"/>
                                                    <w:right w:val="none" w:sz="0" w:space="0" w:color="auto"/>
                                                  </w:divBdr>
                                                  <w:divsChild>
                                                    <w:div w:id="1067337661">
                                                      <w:marLeft w:val="0"/>
                                                      <w:marRight w:val="-115"/>
                                                      <w:marTop w:val="0"/>
                                                      <w:marBottom w:val="0"/>
                                                      <w:divBdr>
                                                        <w:top w:val="none" w:sz="0" w:space="0" w:color="auto"/>
                                                        <w:left w:val="none" w:sz="0" w:space="0" w:color="auto"/>
                                                        <w:bottom w:val="none" w:sz="0" w:space="0" w:color="auto"/>
                                                        <w:right w:val="none" w:sz="0" w:space="0" w:color="auto"/>
                                                      </w:divBdr>
                                                      <w:divsChild>
                                                        <w:div w:id="1822503157">
                                                          <w:blockQuote w:val="1"/>
                                                          <w:marLeft w:val="0"/>
                                                          <w:marRight w:val="-115"/>
                                                          <w:marTop w:val="312"/>
                                                          <w:marBottom w:val="312"/>
                                                          <w:divBdr>
                                                            <w:top w:val="none" w:sz="0" w:space="0" w:color="auto"/>
                                                            <w:left w:val="none" w:sz="0" w:space="0" w:color="auto"/>
                                                            <w:bottom w:val="none" w:sz="0" w:space="0" w:color="auto"/>
                                                            <w:right w:val="none" w:sz="0" w:space="0" w:color="auto"/>
                                                          </w:divBdr>
                                                          <w:divsChild>
                                                            <w:div w:id="906035606">
                                                              <w:marLeft w:val="0"/>
                                                              <w:marRight w:val="0"/>
                                                              <w:marTop w:val="0"/>
                                                              <w:marBottom w:val="0"/>
                                                              <w:divBdr>
                                                                <w:top w:val="single" w:sz="4" w:space="6" w:color="auto"/>
                                                                <w:left w:val="single" w:sz="4" w:space="6" w:color="auto"/>
                                                                <w:bottom w:val="none" w:sz="0" w:space="0" w:color="auto"/>
                                                                <w:right w:val="none" w:sz="0" w:space="0" w:color="auto"/>
                                                              </w:divBdr>
                                                              <w:divsChild>
                                                                <w:div w:id="1921986144">
                                                                  <w:marLeft w:val="0"/>
                                                                  <w:marRight w:val="-1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starevadm@uzp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1113</Words>
  <Characters>6345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Селетов</dc:creator>
  <cp:lastModifiedBy>Костарева Дарья Максутовна</cp:lastModifiedBy>
  <cp:revision>2</cp:revision>
  <cp:lastPrinted>2012-06-21T13:16:00Z</cp:lastPrinted>
  <dcterms:created xsi:type="dcterms:W3CDTF">2025-08-05T07:21:00Z</dcterms:created>
  <dcterms:modified xsi:type="dcterms:W3CDTF">2025-08-05T07:21:00Z</dcterms:modified>
</cp:coreProperties>
</file>